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D610E">
      <w:pPr>
        <w:spacing w:line="360" w:lineRule="auto"/>
        <w:jc w:val="center"/>
        <w:outlineLvl w:val="0"/>
        <w:rPr>
          <w:rFonts w:hint="eastAsia" w:ascii="宋体" w:hAnsi="宋体" w:cs="宋体"/>
          <w:color w:val="auto"/>
          <w:spacing w:val="0"/>
          <w:kern w:val="0"/>
          <w:sz w:val="32"/>
          <w:szCs w:val="32"/>
          <w:highlight w:val="none"/>
        </w:rPr>
      </w:pPr>
      <w:bookmarkStart w:id="0" w:name="_Toc65240776"/>
      <w:bookmarkStart w:id="1" w:name="_Toc55576984"/>
      <w:bookmarkStart w:id="2" w:name="_Toc46273945"/>
      <w:bookmarkStart w:id="3" w:name="_Toc46274261"/>
      <w:bookmarkStart w:id="4" w:name="OLE_LINK3"/>
      <w:bookmarkStart w:id="5" w:name="OLE_LINK1"/>
      <w:r>
        <w:rPr>
          <w:rFonts w:hint="eastAsia" w:ascii="宋体" w:hAnsi="宋体" w:cs="宋体"/>
          <w:color w:val="auto"/>
          <w:spacing w:val="0"/>
          <w:kern w:val="0"/>
          <w:sz w:val="32"/>
          <w:szCs w:val="32"/>
          <w:highlight w:val="none"/>
        </w:rPr>
        <w:t>采 购 公 告</w:t>
      </w:r>
      <w:bookmarkEnd w:id="0"/>
      <w:bookmarkEnd w:id="1"/>
    </w:p>
    <w:bookmarkEnd w:id="2"/>
    <w:bookmarkEnd w:id="3"/>
    <w:p w14:paraId="315C56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pacing w:val="0"/>
          <w:kern w:val="0"/>
          <w:highlight w:val="none"/>
        </w:rPr>
      </w:pPr>
      <w:bookmarkStart w:id="6" w:name="_Toc35393621"/>
      <w:bookmarkStart w:id="7" w:name="_Toc55576987"/>
      <w:bookmarkStart w:id="8" w:name="_Toc35393790"/>
      <w:bookmarkStart w:id="9" w:name="_Toc46274263"/>
      <w:bookmarkStart w:id="10" w:name="_Toc46273947"/>
      <w:bookmarkStart w:id="11" w:name="_Toc28359079"/>
      <w:bookmarkStart w:id="12" w:name="_Toc28359002"/>
      <w:bookmarkStart w:id="13" w:name="_Hlk24379207"/>
      <w:r>
        <w:rPr>
          <w:rFonts w:hint="eastAsia" w:ascii="宋体" w:hAnsi="宋体" w:cs="宋体"/>
          <w:color w:val="auto"/>
          <w:spacing w:val="0"/>
          <w:kern w:val="0"/>
          <w:highlight w:val="none"/>
        </w:rPr>
        <w:t>一、项目基本情况</w:t>
      </w:r>
      <w:bookmarkEnd w:id="6"/>
      <w:bookmarkEnd w:id="7"/>
      <w:bookmarkEnd w:id="8"/>
      <w:bookmarkEnd w:id="9"/>
      <w:bookmarkEnd w:id="10"/>
      <w:bookmarkEnd w:id="11"/>
      <w:bookmarkEnd w:id="12"/>
    </w:p>
    <w:p w14:paraId="4C4FE7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pacing w:val="0"/>
          <w:kern w:val="0"/>
          <w:highlight w:val="none"/>
          <w:lang w:eastAsia="zh-CN"/>
        </w:rPr>
      </w:pPr>
      <w:bookmarkStart w:id="14" w:name="_Toc55576988"/>
      <w:bookmarkStart w:id="15" w:name="_Toc46273948"/>
      <w:bookmarkStart w:id="16" w:name="_Toc46274264"/>
      <w:r>
        <w:rPr>
          <w:rFonts w:hint="eastAsia" w:ascii="宋体" w:hAnsi="宋体" w:cs="宋体"/>
          <w:color w:val="auto"/>
          <w:spacing w:val="0"/>
          <w:kern w:val="0"/>
          <w:highlight w:val="none"/>
        </w:rPr>
        <w:t>项目编号：</w:t>
      </w:r>
      <w:bookmarkEnd w:id="14"/>
      <w:bookmarkEnd w:id="15"/>
      <w:bookmarkEnd w:id="16"/>
      <w:r>
        <w:rPr>
          <w:rFonts w:hint="eastAsia" w:ascii="宋体" w:hAnsi="宋体"/>
          <w:color w:val="auto"/>
          <w:spacing w:val="0"/>
          <w:highlight w:val="none"/>
          <w:lang w:eastAsia="zh-CN"/>
        </w:rPr>
        <w:t>照明集采2025002</w:t>
      </w:r>
    </w:p>
    <w:p w14:paraId="3709E82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Cs/>
          <w:color w:val="auto"/>
          <w:spacing w:val="0"/>
          <w:highlight w:val="none"/>
          <w:lang w:eastAsia="zh-CN"/>
        </w:rPr>
      </w:pPr>
      <w:bookmarkStart w:id="17" w:name="_Toc46274265"/>
      <w:bookmarkStart w:id="18" w:name="_Toc55576989"/>
      <w:bookmarkStart w:id="19" w:name="_Toc46273949"/>
      <w:r>
        <w:rPr>
          <w:rFonts w:hint="eastAsia" w:ascii="宋体" w:hAnsi="宋体" w:cs="宋体"/>
          <w:color w:val="auto"/>
          <w:spacing w:val="0"/>
          <w:kern w:val="0"/>
          <w:highlight w:val="none"/>
        </w:rPr>
        <w:t>项目名称：</w:t>
      </w:r>
      <w:bookmarkEnd w:id="13"/>
      <w:bookmarkEnd w:id="17"/>
      <w:bookmarkEnd w:id="18"/>
      <w:bookmarkEnd w:id="19"/>
      <w:bookmarkStart w:id="20" w:name="_Toc46274266"/>
      <w:bookmarkStart w:id="21" w:name="_Toc46273950"/>
      <w:r>
        <w:rPr>
          <w:rFonts w:hint="eastAsia" w:ascii="宋体" w:hAnsi="宋体"/>
          <w:bCs/>
          <w:color w:val="auto"/>
          <w:spacing w:val="0"/>
          <w:highlight w:val="none"/>
          <w:lang w:eastAsia="zh-CN"/>
        </w:rPr>
        <w:t>常州市城市照明工程有限公司劳务分包项目供应商增补正式入围</w:t>
      </w:r>
    </w:p>
    <w:bookmarkEnd w:id="20"/>
    <w:bookmarkEnd w:id="21"/>
    <w:p w14:paraId="3D98225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cs="宋体"/>
          <w:bCs/>
          <w:color w:val="auto"/>
          <w:spacing w:val="0"/>
          <w:highlight w:val="none"/>
        </w:rPr>
      </w:pPr>
      <w:bookmarkStart w:id="22" w:name="_Hlk69330431"/>
      <w:bookmarkStart w:id="23" w:name="_Hlk66348903"/>
      <w:bookmarkStart w:id="24" w:name="_Toc55576990"/>
      <w:bookmarkStart w:id="25" w:name="_Toc46274269"/>
      <w:bookmarkStart w:id="26" w:name="_Toc46273953"/>
      <w:r>
        <w:rPr>
          <w:rFonts w:hint="eastAsia" w:ascii="宋体" w:hAnsi="宋体" w:cs="宋体"/>
          <w:bCs/>
          <w:color w:val="auto"/>
          <w:spacing w:val="0"/>
          <w:highlight w:val="none"/>
        </w:rPr>
        <w:t>采购需求及最高限价（单价）</w:t>
      </w:r>
      <w:bookmarkEnd w:id="22"/>
      <w:r>
        <w:rPr>
          <w:rFonts w:hint="eastAsia" w:ascii="宋体" w:hAnsi="宋体" w:cs="宋体"/>
          <w:bCs/>
          <w:color w:val="auto"/>
          <w:spacing w:val="0"/>
          <w:highlight w:val="none"/>
        </w:rPr>
        <w:t>：</w:t>
      </w:r>
      <w:bookmarkEnd w:id="23"/>
      <w:bookmarkEnd w:id="24"/>
    </w:p>
    <w:p w14:paraId="05524C8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b/>
          <w:bCs w:val="0"/>
          <w:color w:val="auto"/>
          <w:spacing w:val="0"/>
          <w:highlight w:val="none"/>
          <w:lang w:val="en-US" w:eastAsia="zh-CN"/>
        </w:rPr>
      </w:pPr>
      <w:r>
        <w:rPr>
          <w:rFonts w:hint="eastAsia" w:ascii="宋体" w:hAnsi="宋体" w:cs="宋体"/>
          <w:b/>
          <w:bCs w:val="0"/>
          <w:color w:val="auto"/>
          <w:spacing w:val="0"/>
          <w:highlight w:val="none"/>
          <w:lang w:val="en-US" w:eastAsia="zh-CN"/>
        </w:rPr>
        <w:t>包1：功能、平面景观安装劳务分包：</w:t>
      </w:r>
    </w:p>
    <w:tbl>
      <w:tblPr>
        <w:tblStyle w:val="2"/>
        <w:tblW w:w="49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5"/>
        <w:gridCol w:w="3110"/>
        <w:gridCol w:w="3216"/>
        <w:gridCol w:w="634"/>
        <w:gridCol w:w="726"/>
      </w:tblGrid>
      <w:tr w14:paraId="43F0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031E5B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55" w:type="pct"/>
            <w:tcBorders>
              <w:top w:val="single" w:color="000000" w:sz="4" w:space="0"/>
              <w:left w:val="single" w:color="000000" w:sz="4" w:space="0"/>
              <w:bottom w:val="single" w:color="000000" w:sz="4" w:space="0"/>
              <w:right w:val="single" w:color="000000" w:sz="4" w:space="0"/>
            </w:tcBorders>
            <w:noWrap/>
            <w:vAlign w:val="center"/>
          </w:tcPr>
          <w:p w14:paraId="31966E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918" w:type="pct"/>
            <w:tcBorders>
              <w:top w:val="single" w:color="000000" w:sz="4" w:space="0"/>
              <w:left w:val="single" w:color="000000" w:sz="4" w:space="0"/>
              <w:bottom w:val="single" w:color="000000" w:sz="4" w:space="0"/>
              <w:right w:val="single" w:color="000000" w:sz="4" w:space="0"/>
            </w:tcBorders>
            <w:noWrap/>
            <w:vAlign w:val="center"/>
          </w:tcPr>
          <w:p w14:paraId="2291C7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BD82A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计量单位</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60A6C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综合单价</w:t>
            </w:r>
          </w:p>
        </w:tc>
      </w:tr>
      <w:tr w14:paraId="40B0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14" w:type="pct"/>
            <w:tcBorders>
              <w:top w:val="single" w:color="000000" w:sz="4" w:space="0"/>
              <w:left w:val="single" w:color="000000" w:sz="4" w:space="0"/>
              <w:bottom w:val="single" w:color="000000" w:sz="4" w:space="0"/>
              <w:right w:val="nil"/>
            </w:tcBorders>
            <w:noWrap/>
            <w:vAlign w:val="center"/>
          </w:tcPr>
          <w:p w14:paraId="3B88E45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c>
          <w:tcPr>
            <w:tcW w:w="4585" w:type="pct"/>
            <w:gridSpan w:val="4"/>
            <w:tcBorders>
              <w:top w:val="single" w:color="000000" w:sz="4" w:space="0"/>
              <w:left w:val="single" w:color="000000" w:sz="4" w:space="0"/>
              <w:bottom w:val="single" w:color="000000" w:sz="4" w:space="0"/>
              <w:right w:val="single" w:color="000000" w:sz="4" w:space="0"/>
            </w:tcBorders>
            <w:noWrap w:val="0"/>
            <w:vAlign w:val="center"/>
          </w:tcPr>
          <w:p w14:paraId="307145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安装部分</w:t>
            </w:r>
          </w:p>
        </w:tc>
      </w:tr>
      <w:tr w14:paraId="335C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4" w:type="pct"/>
            <w:tcBorders>
              <w:top w:val="single" w:color="000000" w:sz="4" w:space="0"/>
              <w:left w:val="single" w:color="000000" w:sz="4" w:space="0"/>
              <w:bottom w:val="single" w:color="000000" w:sz="4" w:space="0"/>
              <w:right w:val="nil"/>
            </w:tcBorders>
            <w:noWrap/>
            <w:vAlign w:val="center"/>
          </w:tcPr>
          <w:p w14:paraId="52D5CC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D8896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装灯</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C5FE7D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
                <w:bCs/>
                <w:i w:val="0"/>
                <w:iCs w:val="0"/>
                <w:color w:val="000000"/>
                <w:sz w:val="21"/>
                <w:szCs w:val="21"/>
                <w:u w:val="none"/>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7C1803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360832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r>
      <w:tr w14:paraId="05AC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2DB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F03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庭院灯、景观光柱</w:t>
            </w:r>
          </w:p>
        </w:tc>
        <w:tc>
          <w:tcPr>
            <w:tcW w:w="19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DCB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回螺丝、灯杆驳运、定位、立灯杆、灯具安装、配电板安装、灯杆内穿线、接线、校杆、号牌黏贴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021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7CF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r>
      <w:tr w14:paraId="0C83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25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B70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双火庭院灯</w:t>
            </w:r>
          </w:p>
        </w:tc>
        <w:tc>
          <w:tcPr>
            <w:tcW w:w="19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8E5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回螺丝、灯杆驳运、定位、立灯杆、灯具安装、配电板安装、灯杆内穿线、接线、校杆、号牌黏贴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472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ED0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w:t>
            </w:r>
          </w:p>
        </w:tc>
      </w:tr>
      <w:tr w14:paraId="2E43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8A3FA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7C497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10米以内（含）单挑灯安装（一弯杆）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9D973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715DD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6363FA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127.5</w:t>
            </w:r>
          </w:p>
        </w:tc>
      </w:tr>
      <w:tr w14:paraId="1121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E3E01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CE2CF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10米以内（含）单挑灯安装（组装灯架）</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41D300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5513E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FEAFE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139.65</w:t>
            </w:r>
          </w:p>
        </w:tc>
      </w:tr>
      <w:tr w14:paraId="362A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E5C64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86701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10米以内（含）单挑灯安装（4米以上挑臂）</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638DD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9AB7F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44896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153.25</w:t>
            </w:r>
          </w:p>
        </w:tc>
      </w:tr>
      <w:tr w14:paraId="1CD2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B593E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0EEEB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10米以上（不含）单挑灯安装（一弯杆）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8F13C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6C7B8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58F4C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127.5</w:t>
            </w:r>
          </w:p>
        </w:tc>
      </w:tr>
      <w:tr w14:paraId="2065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85403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0398A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10米以上（不含）单挑灯安装（组装灯架）</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18A85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9B38F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0F38D8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151.95</w:t>
            </w:r>
          </w:p>
        </w:tc>
      </w:tr>
      <w:tr w14:paraId="7F7D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AA0A4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4F15F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10米以上（不含）单挑灯安装（4米以上挑臂）</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46CE62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270BA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3A4B9E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165.55</w:t>
            </w:r>
          </w:p>
        </w:tc>
      </w:tr>
      <w:tr w14:paraId="02D9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D6629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5CF6C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10米以内（含）双挑灯安装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589A4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C035D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BD40E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165.4</w:t>
            </w:r>
          </w:p>
        </w:tc>
      </w:tr>
      <w:tr w14:paraId="5B55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5E99B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91AB8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10米以内（含）双挑灯安装（单侧4米以上挑臂）</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CE7AF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91956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7882AE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172.9</w:t>
            </w:r>
          </w:p>
        </w:tc>
      </w:tr>
      <w:tr w14:paraId="6A2F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007D3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980BB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10米以上（不含）双挑灯安装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5F53C9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7F0FA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701080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184.95</w:t>
            </w:r>
          </w:p>
        </w:tc>
      </w:tr>
      <w:tr w14:paraId="3112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FB94B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7AEF0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10米以上（不含）双挑灯安装（单侧4米以上挑臂）</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6C5B1C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DAA98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3691DE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192.45</w:t>
            </w:r>
          </w:p>
        </w:tc>
      </w:tr>
      <w:tr w14:paraId="5B09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03D2B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59A30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6米以内（含）3火以内（含）立杆投光灯安装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6635D4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DFF80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98A77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78.3</w:t>
            </w:r>
          </w:p>
        </w:tc>
      </w:tr>
      <w:tr w14:paraId="66BE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4A18C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BFEB5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6米以上（不含）3火以内（含）立杆投光灯安装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98F49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64224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682C60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r>
      <w:tr w14:paraId="1978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1168C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E8C38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11米以内（含）3火投光灯安装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60FBD4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023E8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763DA1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210.45</w:t>
            </w:r>
          </w:p>
        </w:tc>
      </w:tr>
      <w:tr w14:paraId="3FBE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9234C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B3097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13米3火投光灯安装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14FCE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9061F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7C9ADF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222.3</w:t>
            </w:r>
          </w:p>
        </w:tc>
      </w:tr>
      <w:tr w14:paraId="2077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FD6BA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1C657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16米3火投光灯安装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079F8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AB5A8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6839F0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264.55</w:t>
            </w:r>
          </w:p>
        </w:tc>
      </w:tr>
      <w:tr w14:paraId="3377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7FE0A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1C254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16米6火投光灯安装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63838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EF72D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07845D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309.6</w:t>
            </w:r>
          </w:p>
        </w:tc>
      </w:tr>
      <w:tr w14:paraId="71D2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0F484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BC8F2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16米12火投光灯安装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56B03F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70207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7E0205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399.6</w:t>
            </w:r>
          </w:p>
        </w:tc>
      </w:tr>
      <w:tr w14:paraId="69E6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19808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49FBB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16米6火花蓝灯安装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0A4FE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回螺丝、灯杆驳运、定位、安装灯架、立灯杆（含吊车）、灯具安装、配电板、安装、灯杆内穿线、接线、校杆、号牌黏贴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A19A5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0DDB4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318.75</w:t>
            </w:r>
          </w:p>
        </w:tc>
      </w:tr>
      <w:tr w14:paraId="6279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CDBCF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8AB38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草坪灯安装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D526A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回螺丝、驳运、定位、整灯安装、穿线、接线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AF702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34CE84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7DB8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B70CF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ABED7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1米小灯安装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7AFB9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驳运、横担安装、抱箍安装、瓷瓶安装、灯架、灯具安装、穿线、接线、号牌黏贴</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8BE88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8AE00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r>
      <w:tr w14:paraId="3BDB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04407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6AB90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嵌入式功能照明灯具安装（匝道灯、侧壁灯）</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BA4FB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定位、灯具组装、接线、安装、校正、出光角调整；电源安装；电缆接线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05515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02A5F1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r>
      <w:tr w14:paraId="2681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F56E8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DDFD3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景观照明灯【（预埋件类地埋灯具（地埋灯、线性地埋灯、地砖灯、龟壳灯）】</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949F8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定位、预埋件开挖、安装、固定、灯具组装、接线、安装、校正、出光角调整；电源安装；电缆接线。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A70C8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6FC14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119.47</w:t>
            </w:r>
          </w:p>
        </w:tc>
      </w:tr>
      <w:tr w14:paraId="5703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DCDD4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55" w:type="pct"/>
            <w:tcBorders>
              <w:top w:val="single" w:color="000000" w:sz="4" w:space="0"/>
              <w:left w:val="single" w:color="000000" w:sz="4" w:space="0"/>
              <w:bottom w:val="single" w:color="000000" w:sz="4" w:space="0"/>
              <w:right w:val="single" w:color="000000" w:sz="4" w:space="0"/>
            </w:tcBorders>
            <w:noWrap/>
            <w:vAlign w:val="center"/>
          </w:tcPr>
          <w:p w14:paraId="565FC8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景观照明灯【（嵌入式点光源）】</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EBD5F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定位、灯具组装、接线、安装、校正、出光角调整；电源安装；电缆接线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CECA7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D3BF0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r>
      <w:tr w14:paraId="4285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7CFA6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55" w:type="pct"/>
            <w:tcBorders>
              <w:top w:val="single" w:color="000000" w:sz="4" w:space="0"/>
              <w:left w:val="single" w:color="000000" w:sz="4" w:space="0"/>
              <w:bottom w:val="single" w:color="000000" w:sz="4" w:space="0"/>
              <w:right w:val="single" w:color="000000" w:sz="4" w:space="0"/>
            </w:tcBorders>
            <w:noWrap/>
            <w:vAlign w:val="center"/>
          </w:tcPr>
          <w:p w14:paraId="75634F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景观照明灯【（插地灯、绿化投光灯）】</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412D6F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定位、打桩、不锈钢接线盒安装、金属软管安装、电源安装、灯具组装、接线、安装、校正、出光角调整；电缆接线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16D38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315586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39.32</w:t>
            </w:r>
          </w:p>
        </w:tc>
      </w:tr>
      <w:tr w14:paraId="5BB7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39737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21FB5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景观照明灯【（建筑外灯具(投光灯、线性投光灯、轮廓灯、发光字)】</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6EC1C0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测量、定位、金属软管安装、电源安装、灯具组装、接线、安装（包含打孔、打胶）、校正、出光角调整；电缆接线。(非蜘蛛人)</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488F7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72C00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53.61</w:t>
            </w:r>
          </w:p>
        </w:tc>
      </w:tr>
      <w:tr w14:paraId="68B0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62661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BD16B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 【建筑外灯具（明装点光源）】</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C6018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测量、定位、金属软管安装、电源安装；灯具组装、接线、安装（包含打孔、打胶）、校正、出光角调整；电缆接线。（非蜘蛛人）</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E3E63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7440E0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16.96</w:t>
            </w:r>
          </w:p>
        </w:tc>
      </w:tr>
      <w:tr w14:paraId="091E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38C6E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B55AF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 【上树类灯具（投光灯鸟巢装饰）】</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4FCE79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测量、定位、树藤、鸟巢、支架抱箍、金属软管等配件安装、电源安装、灯具组装、接线、安装、校正、出光角调整；电缆接线。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72AB6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20EEC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88.44</w:t>
            </w:r>
          </w:p>
        </w:tc>
      </w:tr>
      <w:tr w14:paraId="6A8A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0AD98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086BFF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景观照明灯【（上树类灯具（投光灯、图案灯、投影灯）】</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53B2F1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测量、定位；树藤、金属软管等配件安装；电源安装；灯具组装、接线、安装、校正、出光角调整；电缆接线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2E03E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734C6B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88.44</w:t>
            </w:r>
          </w:p>
        </w:tc>
      </w:tr>
      <w:tr w14:paraId="23E3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438AD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31442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景观照明灯【上树类灯具（流星灯、灯串（套=2M））】</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3FD1D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测量、定位；树藤、支架、金属软管安装；电源安装；灯具组装、接线、安装、固定、电缆接线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0935E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67E736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14.78</w:t>
            </w:r>
          </w:p>
        </w:tc>
      </w:tr>
      <w:tr w14:paraId="6E27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B26C2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22D82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景观照明灯共杆安装结合类灯具【（投光灯、投影灯、图案灯、萤火虫灯】</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E6854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支架、金属软管安装；灯具组装、接线、安装、校正、出光角调整；电缆接线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9A012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37EC8A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39.86</w:t>
            </w:r>
          </w:p>
        </w:tc>
      </w:tr>
      <w:tr w14:paraId="785C5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54508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BB45E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景观照明灯【灯条类灯具（美耐灯、软灯带）】</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92931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支架、金属软管安装；电源安装；灯具组装、接线、安装、固定、电缆接线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1BF3F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70D219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6.98</w:t>
            </w:r>
          </w:p>
        </w:tc>
      </w:tr>
      <w:tr w14:paraId="6C37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5396B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F7BF5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景观照明灯建筑内灯具（吸顶灯、吊灯、隧道灯、荧光灯）】</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49D5A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金属软管安装；电源安装；灯具组装、接线、安装（包含打孔、打胶）、固定；电缆接线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81AE5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95DE7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17.32</w:t>
            </w:r>
          </w:p>
        </w:tc>
      </w:tr>
      <w:tr w14:paraId="708A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63E65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C0E5A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景观照明灯【水下灯(投光灯、线性投光灯、轮廓灯、点光源)【</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8D6FD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测量、定位；支架、金属软管安装；电源安装；灯具组装、接线、安装、校正、出光角调整；防水处理；电缆接线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0D899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4AFE78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47.03</w:t>
            </w:r>
          </w:p>
        </w:tc>
      </w:tr>
      <w:tr w14:paraId="0481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4" w:type="pct"/>
            <w:tcBorders>
              <w:top w:val="single" w:color="000000" w:sz="4" w:space="0"/>
              <w:left w:val="single" w:color="000000" w:sz="4" w:space="0"/>
              <w:bottom w:val="single" w:color="000000" w:sz="4" w:space="0"/>
              <w:right w:val="nil"/>
            </w:tcBorders>
            <w:noWrap/>
            <w:vAlign w:val="center"/>
          </w:tcPr>
          <w:p w14:paraId="53BACD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1855" w:type="pct"/>
            <w:tcBorders>
              <w:top w:val="single" w:color="000000" w:sz="4" w:space="0"/>
              <w:left w:val="single" w:color="000000" w:sz="4" w:space="0"/>
              <w:bottom w:val="single" w:color="000000" w:sz="4" w:space="0"/>
              <w:right w:val="single" w:color="000000" w:sz="4" w:space="0"/>
            </w:tcBorders>
            <w:noWrap/>
            <w:vAlign w:val="center"/>
          </w:tcPr>
          <w:p w14:paraId="486F22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箱、盒</w:t>
            </w:r>
          </w:p>
        </w:tc>
        <w:tc>
          <w:tcPr>
            <w:tcW w:w="1918" w:type="pct"/>
            <w:tcBorders>
              <w:top w:val="single" w:color="000000" w:sz="4" w:space="0"/>
              <w:left w:val="single" w:color="000000" w:sz="4" w:space="0"/>
              <w:bottom w:val="single" w:color="000000" w:sz="4" w:space="0"/>
              <w:right w:val="single" w:color="000000" w:sz="4" w:space="0"/>
            </w:tcBorders>
            <w:noWrap/>
            <w:vAlign w:val="center"/>
          </w:tcPr>
          <w:p w14:paraId="6A7FB49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
                <w:bCs/>
                <w:i w:val="0"/>
                <w:iCs w:val="0"/>
                <w:color w:val="000000"/>
                <w:sz w:val="21"/>
                <w:szCs w:val="21"/>
                <w:u w:val="none"/>
              </w:rPr>
            </w:pP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3B5090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03416AE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r>
      <w:tr w14:paraId="42C0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414" w:type="pct"/>
            <w:tcBorders>
              <w:top w:val="single" w:color="000000" w:sz="4" w:space="0"/>
              <w:left w:val="single" w:color="000000" w:sz="4" w:space="0"/>
              <w:bottom w:val="single" w:color="000000" w:sz="4" w:space="0"/>
              <w:right w:val="nil"/>
            </w:tcBorders>
            <w:noWrap/>
            <w:vAlign w:val="center"/>
          </w:tcPr>
          <w:p w14:paraId="66C461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82A9C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落地式配电箱【电气箱、LED电源箱安装】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4FE9AD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电气（源）箱定位；电气（源）箱安装；电气（源）箱内接线、空气开关安装、电源安装、接线、挂标牌</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59ABD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6FAE8D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60.68</w:t>
            </w:r>
          </w:p>
        </w:tc>
      </w:tr>
      <w:tr w14:paraId="02B4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14" w:type="pct"/>
            <w:tcBorders>
              <w:top w:val="single" w:color="000000" w:sz="4" w:space="0"/>
              <w:left w:val="single" w:color="000000" w:sz="4" w:space="0"/>
              <w:bottom w:val="single" w:color="000000" w:sz="4" w:space="0"/>
              <w:right w:val="nil"/>
            </w:tcBorders>
            <w:noWrap/>
            <w:vAlign w:val="center"/>
          </w:tcPr>
          <w:p w14:paraId="538507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3FF26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接线箱【明装接线箱、电源箱安装】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9E029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不锈钢膨胀管螺栓固定；箱内接线、空气开关安装、电源安装、挂标牌</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5BEDF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6408AC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73.66</w:t>
            </w:r>
          </w:p>
        </w:tc>
      </w:tr>
      <w:tr w14:paraId="62BE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14" w:type="pct"/>
            <w:tcBorders>
              <w:top w:val="single" w:color="000000" w:sz="4" w:space="0"/>
              <w:left w:val="single" w:color="000000" w:sz="4" w:space="0"/>
              <w:bottom w:val="single" w:color="000000" w:sz="4" w:space="0"/>
              <w:right w:val="nil"/>
            </w:tcBorders>
            <w:noWrap/>
            <w:vAlign w:val="center"/>
          </w:tcPr>
          <w:p w14:paraId="178DDF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DB111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控制器【主、分控制器安装】</w:t>
            </w:r>
          </w:p>
        </w:tc>
        <w:tc>
          <w:tcPr>
            <w:tcW w:w="1918" w:type="pct"/>
            <w:tcBorders>
              <w:top w:val="single" w:color="000000" w:sz="4" w:space="0"/>
              <w:left w:val="single" w:color="000000" w:sz="4" w:space="0"/>
              <w:bottom w:val="single" w:color="000000" w:sz="4" w:space="0"/>
              <w:right w:val="single" w:color="000000" w:sz="4" w:space="0"/>
            </w:tcBorders>
            <w:noWrap/>
            <w:vAlign w:val="center"/>
          </w:tcPr>
          <w:p w14:paraId="51D742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主、分控制器安装、接线、挂标牌</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9B44D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A64ED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w:t>
            </w:r>
          </w:p>
        </w:tc>
      </w:tr>
      <w:tr w14:paraId="3581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4" w:type="pct"/>
            <w:tcBorders>
              <w:top w:val="single" w:color="000000" w:sz="4" w:space="0"/>
              <w:left w:val="single" w:color="000000" w:sz="4" w:space="0"/>
              <w:bottom w:val="single" w:color="000000" w:sz="4" w:space="0"/>
              <w:right w:val="nil"/>
            </w:tcBorders>
            <w:noWrap/>
            <w:vAlign w:val="center"/>
          </w:tcPr>
          <w:p w14:paraId="06876D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678EA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接线盒</w:t>
            </w:r>
          </w:p>
        </w:tc>
        <w:tc>
          <w:tcPr>
            <w:tcW w:w="1918" w:type="pct"/>
            <w:tcBorders>
              <w:top w:val="single" w:color="000000" w:sz="4" w:space="0"/>
              <w:left w:val="single" w:color="000000" w:sz="4" w:space="0"/>
              <w:bottom w:val="single" w:color="000000" w:sz="4" w:space="0"/>
              <w:right w:val="single" w:color="000000" w:sz="4" w:space="0"/>
            </w:tcBorders>
            <w:noWrap/>
            <w:vAlign w:val="center"/>
          </w:tcPr>
          <w:p w14:paraId="64B804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安装固定、密封固定</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2609A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48CDB1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r>
      <w:tr w14:paraId="6A8C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4" w:type="pct"/>
            <w:tcBorders>
              <w:top w:val="single" w:color="000000" w:sz="4" w:space="0"/>
              <w:left w:val="single" w:color="000000" w:sz="4" w:space="0"/>
              <w:bottom w:val="single" w:color="000000" w:sz="4" w:space="0"/>
              <w:right w:val="nil"/>
            </w:tcBorders>
            <w:noWrap/>
            <w:vAlign w:val="center"/>
          </w:tcPr>
          <w:p w14:paraId="0C977F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1855" w:type="pct"/>
            <w:tcBorders>
              <w:top w:val="single" w:color="000000" w:sz="4" w:space="0"/>
              <w:left w:val="single" w:color="000000" w:sz="4" w:space="0"/>
              <w:bottom w:val="single" w:color="000000" w:sz="4" w:space="0"/>
              <w:right w:val="single" w:color="000000" w:sz="4" w:space="0"/>
            </w:tcBorders>
            <w:noWrap/>
            <w:vAlign w:val="center"/>
          </w:tcPr>
          <w:p w14:paraId="54C00E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敷管、线槽</w:t>
            </w:r>
          </w:p>
        </w:tc>
        <w:tc>
          <w:tcPr>
            <w:tcW w:w="1918" w:type="pct"/>
            <w:tcBorders>
              <w:top w:val="single" w:color="000000" w:sz="4" w:space="0"/>
              <w:left w:val="single" w:color="000000" w:sz="4" w:space="0"/>
              <w:bottom w:val="single" w:color="000000" w:sz="4" w:space="0"/>
              <w:right w:val="single" w:color="000000" w:sz="4" w:space="0"/>
            </w:tcBorders>
            <w:noWrap/>
            <w:vAlign w:val="center"/>
          </w:tcPr>
          <w:p w14:paraId="22DC508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
                <w:bCs/>
                <w:i w:val="0"/>
                <w:iCs w:val="0"/>
                <w:color w:val="000000"/>
                <w:sz w:val="21"/>
                <w:szCs w:val="21"/>
                <w:u w:val="none"/>
              </w:rPr>
            </w:pP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0D5440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6E9C38A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4FC6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14" w:type="pct"/>
            <w:tcBorders>
              <w:top w:val="single" w:color="000000" w:sz="4" w:space="0"/>
              <w:left w:val="single" w:color="000000" w:sz="4" w:space="0"/>
              <w:bottom w:val="single" w:color="000000" w:sz="4" w:space="0"/>
              <w:right w:val="nil"/>
            </w:tcBorders>
            <w:noWrap/>
            <w:vAlign w:val="center"/>
          </w:tcPr>
          <w:p w14:paraId="4AE825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CA56E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配管【镀锌钢管、紧定管、PE、PVC管暗配安装（不区分规格）】</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59DFE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开槽、开孔、配管、接地、恢复</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2B868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624906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r>
      <w:tr w14:paraId="70C7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4" w:type="pct"/>
            <w:tcBorders>
              <w:top w:val="single" w:color="000000" w:sz="4" w:space="0"/>
              <w:left w:val="single" w:color="000000" w:sz="4" w:space="0"/>
              <w:bottom w:val="single" w:color="000000" w:sz="4" w:space="0"/>
              <w:right w:val="nil"/>
            </w:tcBorders>
            <w:noWrap/>
            <w:vAlign w:val="center"/>
          </w:tcPr>
          <w:p w14:paraId="04C3E0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E35B1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配管【镀锌钢管、紧定管、PE、PVC管明配安装（不区分规格）】</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9F64D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支架安装；配管；接地</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D0B3E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05383E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w:t>
            </w:r>
          </w:p>
        </w:tc>
      </w:tr>
      <w:tr w14:paraId="64B1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414" w:type="pct"/>
            <w:tcBorders>
              <w:top w:val="single" w:color="000000" w:sz="4" w:space="0"/>
              <w:left w:val="single" w:color="000000" w:sz="4" w:space="0"/>
              <w:bottom w:val="single" w:color="000000" w:sz="4" w:space="0"/>
              <w:right w:val="nil"/>
            </w:tcBorders>
            <w:noWrap/>
            <w:vAlign w:val="center"/>
          </w:tcPr>
          <w:p w14:paraId="12F736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5B3EF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配管【非灯具用金属软管敷设DN20mm及以上】</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78FC02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7C82C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7BC99C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11.78</w:t>
            </w:r>
          </w:p>
        </w:tc>
      </w:tr>
      <w:tr w14:paraId="12C1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nil"/>
            </w:tcBorders>
            <w:noWrap/>
            <w:vAlign w:val="center"/>
          </w:tcPr>
          <w:p w14:paraId="00CB51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17DA6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线槽【金属线槽安装（不区分规格）】</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BA26E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线槽安装、不锈钢膨胀管螺栓固定、不锈钢扎带固定、接地跨接</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671EC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7165A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w:t>
            </w:r>
          </w:p>
        </w:tc>
      </w:tr>
      <w:tr w14:paraId="0489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14" w:type="pct"/>
            <w:tcBorders>
              <w:top w:val="single" w:color="000000" w:sz="4" w:space="0"/>
              <w:left w:val="single" w:color="000000" w:sz="4" w:space="0"/>
              <w:bottom w:val="single" w:color="000000" w:sz="4" w:space="0"/>
              <w:right w:val="nil"/>
            </w:tcBorders>
            <w:noWrap/>
            <w:vAlign w:val="center"/>
          </w:tcPr>
          <w:p w14:paraId="759309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0A781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桥架【不锈钢桥架安装（宽+高150mm以下含）】</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81455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支架安装；架桥安装、接地跨接</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FE7F2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49F11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18.74</w:t>
            </w:r>
          </w:p>
        </w:tc>
      </w:tr>
      <w:tr w14:paraId="1AAB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414" w:type="pct"/>
            <w:tcBorders>
              <w:top w:val="single" w:color="000000" w:sz="4" w:space="0"/>
              <w:left w:val="single" w:color="000000" w:sz="4" w:space="0"/>
              <w:bottom w:val="single" w:color="000000" w:sz="4" w:space="0"/>
              <w:right w:val="nil"/>
            </w:tcBorders>
            <w:noWrap/>
            <w:vAlign w:val="center"/>
          </w:tcPr>
          <w:p w14:paraId="7306FC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B5E93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桥架【不锈钢桥架安装（宽+高150mm以上）】</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E93C1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支架安装；架桥安装、接地跨接</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E6A5E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5AA610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27.67</w:t>
            </w:r>
          </w:p>
        </w:tc>
      </w:tr>
      <w:tr w14:paraId="7ED0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4" w:type="pct"/>
            <w:tcBorders>
              <w:top w:val="single" w:color="000000" w:sz="4" w:space="0"/>
              <w:left w:val="single" w:color="000000" w:sz="4" w:space="0"/>
              <w:bottom w:val="single" w:color="000000" w:sz="4" w:space="0"/>
              <w:right w:val="nil"/>
            </w:tcBorders>
            <w:noWrap/>
            <w:vAlign w:val="center"/>
          </w:tcPr>
          <w:p w14:paraId="43B520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1855" w:type="pct"/>
            <w:tcBorders>
              <w:top w:val="single" w:color="000000" w:sz="4" w:space="0"/>
              <w:left w:val="single" w:color="000000" w:sz="4" w:space="0"/>
              <w:bottom w:val="single" w:color="000000" w:sz="4" w:space="0"/>
              <w:right w:val="single" w:color="000000" w:sz="4" w:space="0"/>
            </w:tcBorders>
            <w:noWrap/>
            <w:vAlign w:val="center"/>
          </w:tcPr>
          <w:p w14:paraId="515AD3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线缆（非PE管穿线）</w:t>
            </w:r>
          </w:p>
        </w:tc>
        <w:tc>
          <w:tcPr>
            <w:tcW w:w="1918" w:type="pct"/>
            <w:tcBorders>
              <w:top w:val="single" w:color="000000" w:sz="4" w:space="0"/>
              <w:left w:val="single" w:color="000000" w:sz="4" w:space="0"/>
              <w:bottom w:val="single" w:color="000000" w:sz="4" w:space="0"/>
              <w:right w:val="single" w:color="000000" w:sz="4" w:space="0"/>
            </w:tcBorders>
            <w:noWrap/>
            <w:vAlign w:val="center"/>
          </w:tcPr>
          <w:p w14:paraId="01A9238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
                <w:bCs/>
                <w:i w:val="0"/>
                <w:iCs w:val="0"/>
                <w:color w:val="000000"/>
                <w:sz w:val="21"/>
                <w:szCs w:val="21"/>
                <w:u w:val="none"/>
              </w:rPr>
            </w:pP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7B7880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3E2025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r>
      <w:tr w14:paraId="7E12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4" w:type="pct"/>
            <w:tcBorders>
              <w:top w:val="single" w:color="000000" w:sz="4" w:space="0"/>
              <w:left w:val="single" w:color="000000" w:sz="4" w:space="0"/>
              <w:bottom w:val="single" w:color="000000" w:sz="4" w:space="0"/>
              <w:right w:val="nil"/>
            </w:tcBorders>
            <w:noWrap/>
            <w:vAlign w:val="center"/>
          </w:tcPr>
          <w:p w14:paraId="6A9319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11A07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配线【敷设6平方以下电线（含）】</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E6838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电线敷设；标牌挂设</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F8215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0B2F1E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0.57</w:t>
            </w:r>
          </w:p>
        </w:tc>
      </w:tr>
      <w:tr w14:paraId="72E4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4" w:type="pct"/>
            <w:tcBorders>
              <w:top w:val="single" w:color="000000" w:sz="4" w:space="0"/>
              <w:left w:val="single" w:color="000000" w:sz="4" w:space="0"/>
              <w:bottom w:val="single" w:color="000000" w:sz="4" w:space="0"/>
              <w:right w:val="nil"/>
            </w:tcBorders>
            <w:noWrap/>
            <w:vAlign w:val="center"/>
          </w:tcPr>
          <w:p w14:paraId="591786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0D8EB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电缆【敷设6平方以下电缆（不含）】</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48B4F8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电缆敷设；标牌挂设</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17E09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206FBF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3E9F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4" w:type="pct"/>
            <w:tcBorders>
              <w:top w:val="single" w:color="000000" w:sz="4" w:space="0"/>
              <w:left w:val="single" w:color="000000" w:sz="4" w:space="0"/>
              <w:bottom w:val="single" w:color="000000" w:sz="4" w:space="0"/>
              <w:right w:val="nil"/>
            </w:tcBorders>
            <w:noWrap/>
            <w:vAlign w:val="center"/>
          </w:tcPr>
          <w:p w14:paraId="6BF57C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5368C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电缆【敷设6平方-10平方以下电缆（含）】</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812CB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电缆敷设；标牌挂设</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B0DE3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13452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r>
      <w:tr w14:paraId="62B5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14" w:type="pct"/>
            <w:tcBorders>
              <w:top w:val="single" w:color="000000" w:sz="4" w:space="0"/>
              <w:left w:val="single" w:color="000000" w:sz="4" w:space="0"/>
              <w:bottom w:val="single" w:color="000000" w:sz="4" w:space="0"/>
              <w:right w:val="nil"/>
            </w:tcBorders>
            <w:noWrap/>
            <w:vAlign w:val="center"/>
          </w:tcPr>
          <w:p w14:paraId="539B98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5C7CF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电缆【敷设10平方以上电缆（不含）】</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499C6A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电缆敷设；中间头、终端头制作；标牌挂设</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89F53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5308C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r>
      <w:tr w14:paraId="2159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14" w:type="pct"/>
            <w:tcBorders>
              <w:top w:val="single" w:color="000000" w:sz="4" w:space="0"/>
              <w:left w:val="single" w:color="000000" w:sz="4" w:space="0"/>
              <w:bottom w:val="single" w:color="000000" w:sz="4" w:space="0"/>
              <w:right w:val="nil"/>
            </w:tcBorders>
            <w:noWrap/>
            <w:vAlign w:val="center"/>
          </w:tcPr>
          <w:p w14:paraId="0CD47F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27F8D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配线【控制线】</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619CF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超五类八芯线网线敷设；网线连接制作；测试</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CB6E6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69B07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r>
      <w:tr w14:paraId="7D96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4" w:type="pct"/>
            <w:tcBorders>
              <w:top w:val="single" w:color="000000" w:sz="4" w:space="0"/>
              <w:left w:val="single" w:color="000000" w:sz="4" w:space="0"/>
              <w:bottom w:val="single" w:color="000000" w:sz="4" w:space="0"/>
              <w:right w:val="nil"/>
            </w:tcBorders>
            <w:noWrap/>
            <w:vAlign w:val="center"/>
          </w:tcPr>
          <w:p w14:paraId="1C8856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4666A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设备电缆、软光纤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9AA92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光纤敷设；光纤焊接；套保护管；标牌挂设</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6885D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11C52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r>
      <w:tr w14:paraId="3419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4" w:type="pct"/>
            <w:tcBorders>
              <w:top w:val="single" w:color="000000" w:sz="4" w:space="0"/>
              <w:left w:val="single" w:color="000000" w:sz="4" w:space="0"/>
              <w:bottom w:val="single" w:color="000000" w:sz="4" w:space="0"/>
              <w:right w:val="nil"/>
            </w:tcBorders>
            <w:noWrap/>
            <w:vAlign w:val="center"/>
          </w:tcPr>
          <w:p w14:paraId="4016AA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1855" w:type="pct"/>
            <w:tcBorders>
              <w:top w:val="single" w:color="000000" w:sz="4" w:space="0"/>
              <w:left w:val="single" w:color="000000" w:sz="4" w:space="0"/>
              <w:bottom w:val="single" w:color="000000" w:sz="4" w:space="0"/>
              <w:right w:val="single" w:color="000000" w:sz="4" w:space="0"/>
            </w:tcBorders>
            <w:noWrap/>
            <w:vAlign w:val="center"/>
          </w:tcPr>
          <w:p w14:paraId="689B30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拆灯（功能）</w:t>
            </w:r>
          </w:p>
        </w:tc>
        <w:tc>
          <w:tcPr>
            <w:tcW w:w="1918" w:type="pct"/>
            <w:tcBorders>
              <w:top w:val="single" w:color="000000" w:sz="4" w:space="0"/>
              <w:left w:val="single" w:color="000000" w:sz="4" w:space="0"/>
              <w:bottom w:val="single" w:color="000000" w:sz="4" w:space="0"/>
              <w:right w:val="single" w:color="000000" w:sz="4" w:space="0"/>
            </w:tcBorders>
            <w:noWrap/>
            <w:vAlign w:val="center"/>
          </w:tcPr>
          <w:p w14:paraId="5364217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
                <w:bCs/>
                <w:i w:val="0"/>
                <w:iCs w:val="0"/>
                <w:color w:val="000000"/>
                <w:sz w:val="21"/>
                <w:szCs w:val="21"/>
                <w:u w:val="none"/>
              </w:rPr>
            </w:pP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023733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076CAED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r>
      <w:tr w14:paraId="1890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40546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51C99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拆除庭院灯（需拆除光源电器）</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48D36C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拆除灯杆、灯具、光源电器、配电板、杆内照明线、连接线，旧件分类搬运至回运车辆或指定地点</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13265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6C75F6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2EF0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394DA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0AE9F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拆除双火庭院灯（需拆除光源电器）</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63DE9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拆除灯杆、灯具、光源电器、配电板、杆内照明线、连接线，旧件分类搬运至回运车辆或指定地点</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16768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2064F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46.38</w:t>
            </w:r>
          </w:p>
        </w:tc>
      </w:tr>
      <w:tr w14:paraId="2B4A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A9D49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C7430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拆除10米以内（含）单挑灯拆除（一弯杆）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4AC7A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FA6A7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AA1D8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r>
      <w:tr w14:paraId="2906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C56BA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61A8D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拆除10米以内（含）单挑灯拆除（组装灯架）</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0960C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23732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36DDB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68.83</w:t>
            </w:r>
          </w:p>
        </w:tc>
      </w:tr>
      <w:tr w14:paraId="6A28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C387F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31899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拆除10米以内（含）单挑灯拆除（加长挑臂）</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62A71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850E9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371693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75.63</w:t>
            </w:r>
          </w:p>
        </w:tc>
      </w:tr>
      <w:tr w14:paraId="7A51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D57C3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E1E00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拆除10米以上（不含）单挑灯拆除（一弯杆）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DE60E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AB9CD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A0292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r>
      <w:tr w14:paraId="6B69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BD2B0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AEA83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拆除10米以上（不含）单挑灯拆除（组装灯架）</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ED55D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2CA39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D1E0B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74.98</w:t>
            </w:r>
          </w:p>
        </w:tc>
      </w:tr>
      <w:tr w14:paraId="185E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7FF2A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331B1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拆除10米以上（不含）单挑灯拆除（加长挑臂）</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E89AF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A439B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F7EE4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81.78</w:t>
            </w:r>
          </w:p>
        </w:tc>
      </w:tr>
      <w:tr w14:paraId="3D19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9A528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431E4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拆除10米以内（含）双挑灯拆除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16021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786CC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D848A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w:t>
            </w:r>
          </w:p>
        </w:tc>
      </w:tr>
      <w:tr w14:paraId="78E4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B59C0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3B0DC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拆除10米以内（含）双挑灯拆除（加长挑臂）</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3A149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3F3FA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7B47BE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85.45</w:t>
            </w:r>
          </w:p>
        </w:tc>
      </w:tr>
      <w:tr w14:paraId="1C22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7A1FD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E46FF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拆除10米以上（不含）双挑灯拆除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305F5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55058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24FAA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91.48</w:t>
            </w:r>
          </w:p>
        </w:tc>
      </w:tr>
      <w:tr w14:paraId="3202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F5CDB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32DE4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拆除10米以上（不含）双挑灯拆除（加长挑臂）</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64DF95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B1697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C58EA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95.23</w:t>
            </w:r>
          </w:p>
        </w:tc>
      </w:tr>
      <w:tr w14:paraId="44A4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C49AE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2D66E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拆除5米以内（含）3火以内（含）立杆投光灯拆除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BE288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拆除灯杆、灯具、配电板、杆内照明线、连接线，旧件分类搬运至回运车辆或指定地点</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C32D6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4AE275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38.15</w:t>
            </w:r>
          </w:p>
        </w:tc>
      </w:tr>
      <w:tr w14:paraId="791C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77E6A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4E587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拆除5米以上（不含）3火以内（含）投光灯拆除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C52A2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556BF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44A6D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53.35</w:t>
            </w:r>
          </w:p>
        </w:tc>
      </w:tr>
      <w:tr w14:paraId="48CB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F93C9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0A890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拆除11米以内（含）3火投光灯拆除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E2E03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19A4D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46B1A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r>
      <w:tr w14:paraId="5435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986B6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04C5F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拆除13米3火投光灯拆除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02816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72FBE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5C6A5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r>
      <w:tr w14:paraId="2FE7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C01B7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74EE3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拆除16米3火投光灯拆除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F9790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D8A3E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730B8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131.28</w:t>
            </w:r>
          </w:p>
        </w:tc>
      </w:tr>
      <w:tr w14:paraId="5912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A7CC2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1FA1D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拆除16米6火投光灯拆除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D78D2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5D9BE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0D34C7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153.8</w:t>
            </w:r>
          </w:p>
        </w:tc>
      </w:tr>
      <w:tr w14:paraId="6026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880B4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45A9F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拆除16米12火投光灯拆除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661ABE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459CA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4E656B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198.8</w:t>
            </w:r>
          </w:p>
        </w:tc>
      </w:tr>
      <w:tr w14:paraId="2300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E330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042D2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拆除16米6火花蓝灯拆除</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0852B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拆除灯杆、灯架、灯具、配电板、杆内照明线、连接线，人工配合吊车回收灯杆、装载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8E775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4901D5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158.38</w:t>
            </w:r>
          </w:p>
        </w:tc>
      </w:tr>
      <w:tr w14:paraId="15FB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D915D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F1435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拆除草坪灯</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098E8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拆除整灯、连接线，旧件搬运至回运车辆或指定地点</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33474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0D282B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4108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8E721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3B38C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拆除1米小灯</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D413B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拆除连接线、横担、抱箍、瓷瓶、灯架、灯具，旧件搬运至回去车辆或指定地点</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9DBC4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52E38B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r>
      <w:tr w14:paraId="3A01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nil"/>
            </w:tcBorders>
            <w:noWrap/>
            <w:vAlign w:val="center"/>
          </w:tcPr>
          <w:p w14:paraId="51446D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w:t>
            </w:r>
          </w:p>
        </w:tc>
        <w:tc>
          <w:tcPr>
            <w:tcW w:w="1855" w:type="pct"/>
            <w:tcBorders>
              <w:top w:val="single" w:color="000000" w:sz="4" w:space="0"/>
              <w:left w:val="single" w:color="000000" w:sz="4" w:space="0"/>
              <w:bottom w:val="single" w:color="000000" w:sz="4" w:space="0"/>
              <w:right w:val="single" w:color="000000" w:sz="4" w:space="0"/>
            </w:tcBorders>
            <w:noWrap/>
            <w:vAlign w:val="center"/>
          </w:tcPr>
          <w:p w14:paraId="40AEF7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w:t>
            </w:r>
          </w:p>
        </w:tc>
        <w:tc>
          <w:tcPr>
            <w:tcW w:w="1918" w:type="pct"/>
            <w:tcBorders>
              <w:top w:val="single" w:color="000000" w:sz="4" w:space="0"/>
              <w:left w:val="single" w:color="000000" w:sz="4" w:space="0"/>
              <w:bottom w:val="single" w:color="000000" w:sz="4" w:space="0"/>
              <w:right w:val="single" w:color="000000" w:sz="4" w:space="0"/>
            </w:tcBorders>
            <w:noWrap/>
            <w:vAlign w:val="center"/>
          </w:tcPr>
          <w:p w14:paraId="10D5541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
                <w:bCs/>
                <w:i w:val="0"/>
                <w:iCs w:val="0"/>
                <w:color w:val="000000"/>
                <w:sz w:val="21"/>
                <w:szCs w:val="21"/>
                <w:u w:val="none"/>
              </w:rPr>
            </w:pP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6F46DB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A9A4B7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rPr>
            </w:pPr>
          </w:p>
        </w:tc>
      </w:tr>
      <w:tr w14:paraId="5CD7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1CE23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6AF07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架空电缆敷设</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8F1B6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横担安装、抱箍安装、瓷瓶安装、架空电缆敷设</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ED5F3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23CAE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7AAF0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D5E98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C5796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拆除架空电缆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665FE8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拆除横担、抱箍、瓷瓶、架空电缆</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A37CA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4831DC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12AD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4BC3E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602FC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中间头制作（10平方及以上电缆）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F9210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锯电缆、破电缆、套分支套、套护套管、压铜管、緾防水胶带、緾绝缘胶带、相关接线制作压接</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E5BE7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64A5A5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1C20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490D4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A4DC5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终端头制作（10平方及以上电缆）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0F75D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破电缆、套分支套、套护套管、压铜管、緾防水胶带、緾绝缘胶带、相关接线制作压接</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B45C0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0B8E3A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405B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1DE57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F4A49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控制电缆中间头制作（6平方及以下电缆）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4A9E6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破电缆、套分支套、套护套管、压铜管、緾防水胶带、緾绝缘胶带、相关接线制作压接</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8954C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6B190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484B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029FB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C265A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控制电缆终端头制作（6平方及以下电缆）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4308E2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破电缆、套分支套、套护套管、压铜管、緾防水胶带、緾绝缘胶带、相关接线制作压接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15EC8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648F73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7C94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C62F0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B4E76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面板式单灯控制器安装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253A67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1452C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03E4A8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B4C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62F61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F7D7C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安装灯具（功能照明）</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5004AA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整体的灯具安装、接线</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DBC00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68A781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r>
      <w:tr w14:paraId="3D68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86832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D3E86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拆除灯具（功能照明）</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06B9E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拆除接线、灯具拆除</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49994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2D2CA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r>
      <w:tr w14:paraId="4912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F83D3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72278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铁构件安装</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5D60BA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适用于灯具安装项未列出支架、防盗框，但实际施工时发生的项目。一般铁构件定位、安装、焊接。</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6D69E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F1038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r>
      <w:tr w14:paraId="0E5C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3DF9D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5DD12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开孔（打洞）</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BB03B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安装灯具砼板面、石材面、木板面打孔 不区分孔径</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5A2AD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2A73CF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29.06</w:t>
            </w:r>
          </w:p>
        </w:tc>
      </w:tr>
      <w:tr w14:paraId="23F4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F362D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2AA49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5KW汽油发电机组、雾炮机组</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09A1A8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自备发电机、辅材，用于自用不计，如切割机用电。每工日以8小时计算</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2F1F6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670E77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254.28</w:t>
            </w:r>
          </w:p>
        </w:tc>
      </w:tr>
      <w:tr w14:paraId="00D2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AF94C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7846F9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78AFD3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活动脚手架租用（每层）</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10644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M2.天</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0578F1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113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A294D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1A5A2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平台升降车或高空作业车</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308806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驾驶员；自备车辆、燃料、辅材；进出场费；每台班按8小时计算。</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D2602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02EE6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488D0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CA906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8BE18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计日工</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119AAB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无计价科目用工，不含领料人工</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60FC0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30DB52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r>
      <w:tr w14:paraId="22C2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3B962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FD25E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3吨载重汽车</w:t>
            </w:r>
          </w:p>
        </w:tc>
        <w:tc>
          <w:tcPr>
            <w:tcW w:w="1918" w:type="pct"/>
            <w:tcBorders>
              <w:top w:val="single" w:color="000000" w:sz="4" w:space="0"/>
              <w:left w:val="single" w:color="000000" w:sz="4" w:space="0"/>
              <w:bottom w:val="single" w:color="000000" w:sz="4" w:space="0"/>
              <w:right w:val="single" w:color="000000" w:sz="4" w:space="0"/>
            </w:tcBorders>
            <w:noWrap w:val="0"/>
            <w:vAlign w:val="center"/>
          </w:tcPr>
          <w:p w14:paraId="6E4E6E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自备车辆、人员、辅材、装车、卸货</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49F17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趟</w:t>
            </w:r>
          </w:p>
        </w:tc>
        <w:tc>
          <w:tcPr>
            <w:tcW w:w="433" w:type="pct"/>
            <w:tcBorders>
              <w:top w:val="single" w:color="000000" w:sz="4" w:space="0"/>
              <w:left w:val="single" w:color="000000" w:sz="4" w:space="0"/>
              <w:bottom w:val="single" w:color="000000" w:sz="4" w:space="0"/>
              <w:right w:val="single" w:color="000000" w:sz="4" w:space="0"/>
            </w:tcBorders>
            <w:noWrap/>
            <w:vAlign w:val="center"/>
          </w:tcPr>
          <w:p w14:paraId="10019E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r>
    </w:tbl>
    <w:p w14:paraId="1C4BA77B">
      <w:pPr>
        <w:snapToGrid w:val="0"/>
        <w:spacing w:line="360" w:lineRule="auto"/>
        <w:ind w:firstLine="422" w:firstLineChars="200"/>
        <w:contextualSpacing/>
        <w:rPr>
          <w:rFonts w:hint="eastAsia" w:ascii="宋体" w:hAnsi="宋体" w:cs="宋体"/>
          <w:b/>
          <w:bCs w:val="0"/>
          <w:color w:val="auto"/>
          <w:highlight w:val="none"/>
          <w:lang w:val="en-US" w:eastAsia="zh-CN"/>
        </w:rPr>
      </w:pPr>
    </w:p>
    <w:p w14:paraId="1DF28C02">
      <w:pPr>
        <w:snapToGrid w:val="0"/>
        <w:spacing w:line="360" w:lineRule="auto"/>
        <w:ind w:firstLine="422" w:firstLineChars="200"/>
        <w:contextualSpacing/>
        <w:rPr>
          <w:rFonts w:hint="eastAsia" w:ascii="宋体" w:hAnsi="宋体" w:cs="宋体"/>
          <w:bCs/>
          <w:color w:val="auto"/>
          <w:spacing w:val="0"/>
          <w:highlight w:val="none"/>
        </w:rPr>
      </w:pPr>
      <w:r>
        <w:rPr>
          <w:rFonts w:hint="eastAsia" w:ascii="宋体" w:hAnsi="宋体" w:cs="宋体"/>
          <w:b/>
          <w:bCs w:val="0"/>
          <w:color w:val="auto"/>
          <w:highlight w:val="none"/>
          <w:lang w:val="en-US" w:eastAsia="zh-CN"/>
        </w:rPr>
        <w:t>包2：土建劳务分包：</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
        <w:gridCol w:w="3032"/>
        <w:gridCol w:w="3051"/>
        <w:gridCol w:w="741"/>
        <w:gridCol w:w="846"/>
      </w:tblGrid>
      <w:tr w14:paraId="55E9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6269F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24FB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    称</w:t>
            </w:r>
          </w:p>
        </w:tc>
        <w:tc>
          <w:tcPr>
            <w:tcW w:w="1793" w:type="pct"/>
            <w:tcBorders>
              <w:top w:val="single" w:color="000000" w:sz="4" w:space="0"/>
              <w:left w:val="single" w:color="000000" w:sz="4" w:space="0"/>
              <w:bottom w:val="single" w:color="000000" w:sz="4" w:space="0"/>
              <w:right w:val="single" w:color="000000" w:sz="4" w:space="0"/>
            </w:tcBorders>
            <w:noWrap/>
            <w:vAlign w:val="center"/>
          </w:tcPr>
          <w:p w14:paraId="2AB7C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工作内容</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031E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0F64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w:t>
            </w:r>
          </w:p>
        </w:tc>
      </w:tr>
      <w:tr w14:paraId="0F0A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45F9B5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D06647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电缆沟槽挖土方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4AF6DBA">
            <w:pPr>
              <w:jc w:val="left"/>
              <w:rPr>
                <w:rFonts w:hint="eastAsia" w:ascii="宋体" w:hAnsi="宋体" w:eastAsia="宋体" w:cs="宋体"/>
                <w:b/>
                <w:bCs/>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6E0F747">
            <w:pPr>
              <w:jc w:val="center"/>
              <w:rPr>
                <w:rFonts w:hint="eastAsia" w:ascii="宋体" w:hAnsi="宋体" w:eastAsia="宋体" w:cs="宋体"/>
                <w:b/>
                <w:bCs/>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0E59E1A">
            <w:pPr>
              <w:jc w:val="center"/>
              <w:rPr>
                <w:rFonts w:hint="eastAsia" w:ascii="宋体" w:hAnsi="宋体" w:eastAsia="宋体" w:cs="宋体"/>
                <w:b/>
                <w:bCs/>
                <w:i w:val="0"/>
                <w:iCs w:val="0"/>
                <w:color w:val="000000"/>
                <w:sz w:val="21"/>
                <w:szCs w:val="21"/>
                <w:u w:val="none"/>
              </w:rPr>
            </w:pPr>
          </w:p>
        </w:tc>
      </w:tr>
      <w:tr w14:paraId="1FFF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4FFB3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49B20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人工挖沟、槽土方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0660B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人工挖电缆沟槽（自备工具）</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1B92F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07F81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21.38</w:t>
            </w:r>
          </w:p>
        </w:tc>
      </w:tr>
      <w:tr w14:paraId="361B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2EC0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FE1AA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人工挖沟、槽土方（单侧抛土）</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57D0BD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人工挖电缆沟槽，单侧抛土（自备工具）具）</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F4A3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C3E0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w:t>
            </w:r>
          </w:p>
        </w:tc>
      </w:tr>
      <w:tr w14:paraId="39F6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79BE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D3604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人工松填土 坑、槽</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097769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人工向电缆沟槽回填土（自备工具）</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13F68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07AF0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14:paraId="5932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3CD3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B5BDA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人工填土夯实 槽、坑</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E6CFE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人工向电缆沟槽回填土并分层夯实（自备工具）</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5943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41C2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10.66</w:t>
            </w:r>
          </w:p>
        </w:tc>
      </w:tr>
      <w:tr w14:paraId="5F4B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8642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1A6B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机械挖土</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F70E9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机械挖土，不装车</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1941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0BD7D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r>
      <w:tr w14:paraId="0319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A722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5262E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机械松填土</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5D822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机械回填土</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BD7C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B2F2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r>
      <w:tr w14:paraId="2CC2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3F1F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20006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机械填土夯实 槽、坑</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C5D3B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机械回填土</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415D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04A4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9.85</w:t>
            </w:r>
          </w:p>
        </w:tc>
      </w:tr>
      <w:tr w14:paraId="13C8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C766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F1BFE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履带式挖掘机场外运输费用</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0F1EFA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机械进出场费</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E304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元/次</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9792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496E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E4D05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47E2DF3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路面开挖</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29F9E99">
            <w:pPr>
              <w:jc w:val="left"/>
              <w:rPr>
                <w:rFonts w:hint="eastAsia" w:ascii="宋体" w:hAnsi="宋体" w:eastAsia="宋体" w:cs="宋体"/>
                <w:b/>
                <w:bCs/>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5ED9B6B9">
            <w:pPr>
              <w:jc w:val="center"/>
              <w:rPr>
                <w:rFonts w:hint="eastAsia" w:ascii="宋体" w:hAnsi="宋体" w:eastAsia="宋体" w:cs="宋体"/>
                <w:b/>
                <w:bCs/>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DB7A1EC">
            <w:pPr>
              <w:jc w:val="center"/>
              <w:rPr>
                <w:rFonts w:hint="eastAsia" w:ascii="宋体" w:hAnsi="宋体" w:eastAsia="宋体" w:cs="宋体"/>
                <w:b/>
                <w:bCs/>
                <w:i w:val="0"/>
                <w:iCs w:val="0"/>
                <w:color w:val="000000"/>
                <w:sz w:val="21"/>
                <w:szCs w:val="21"/>
                <w:u w:val="none"/>
              </w:rPr>
            </w:pPr>
          </w:p>
        </w:tc>
      </w:tr>
      <w:tr w14:paraId="03F4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099C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F96FE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道路面层 锯缝机锯缝</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70C27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锯缝机锯缝（自备设备和辅材）</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92F3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EBBA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9.63</w:t>
            </w:r>
          </w:p>
        </w:tc>
      </w:tr>
      <w:tr w14:paraId="7D56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3E9F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128DE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拆除沥青柏油类路面层 每1cm</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D53A7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拆除沥青路面并清理废弃物</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BFAE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BBFA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0.66</w:t>
            </w:r>
          </w:p>
        </w:tc>
      </w:tr>
      <w:tr w14:paraId="3898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57319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5AA2A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拆除混凝土、水稳类路面层 每1cm</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0C63DF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拆除混凝土路面并清理废弃物</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9E9D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0B7A4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0.76</w:t>
            </w:r>
          </w:p>
        </w:tc>
      </w:tr>
      <w:tr w14:paraId="453E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16C7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88B96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拆除无骨料多合土 每5cm</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8FEE5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拆除无骨料灰土层并清理废弃物</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98D8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CA32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r>
      <w:tr w14:paraId="38C1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73A2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7F751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拆除人行道 混凝土预制板</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0F90AD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人工拆除人行道板并清理废弃物</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8E8D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7267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r>
      <w:tr w14:paraId="5560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25E4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6DC6D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拆除人行道 现浇混凝土面层 每1cm</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0B1E62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人工拆除道板下混凝土并清理废弃物</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2D4F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AE6A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0.63</w:t>
            </w:r>
          </w:p>
        </w:tc>
      </w:tr>
      <w:tr w14:paraId="300F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438AC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8BB4F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恢复人行道 水泥砂浆垫层</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B1E4C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恢复人行道（自备辅材）</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28FC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02E76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35.97</w:t>
            </w:r>
          </w:p>
        </w:tc>
      </w:tr>
      <w:tr w14:paraId="4A73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E6B2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F84E4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恢复人行道 道板</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41D16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恢复人行道（自备辅材不含主材）</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CA3F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C22B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44.04</w:t>
            </w:r>
          </w:p>
        </w:tc>
      </w:tr>
      <w:tr w14:paraId="307B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07B2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92130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沥青路面恢复 每1cm</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26D96D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自备材料并清理废弃物</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8417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A775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14:paraId="6D42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59A7B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40748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
                <w:rFonts w:hint="eastAsia" w:ascii="宋体" w:hAnsi="宋体" w:eastAsia="宋体" w:cs="宋体"/>
                <w:sz w:val="21"/>
                <w:szCs w:val="21"/>
                <w:lang w:val="en-US" w:eastAsia="zh-CN" w:bidi="ar"/>
              </w:rPr>
              <w:t>透水混凝土路面恢复（20m</w:t>
            </w:r>
            <w:r>
              <w:rPr>
                <w:rStyle w:val="5"/>
                <w:rFonts w:hint="eastAsia" w:ascii="宋体" w:hAnsi="宋体" w:eastAsia="宋体" w:cs="宋体"/>
                <w:sz w:val="21"/>
                <w:szCs w:val="21"/>
                <w:lang w:val="en-US" w:eastAsia="zh-CN" w:bidi="ar"/>
              </w:rPr>
              <w:t>2</w:t>
            </w:r>
            <w:r>
              <w:rPr>
                <w:rStyle w:val="4"/>
                <w:rFonts w:hint="eastAsia" w:ascii="宋体" w:hAnsi="宋体" w:eastAsia="宋体" w:cs="宋体"/>
                <w:sz w:val="21"/>
                <w:szCs w:val="21"/>
                <w:lang w:val="en-US" w:eastAsia="zh-CN" w:bidi="ar"/>
              </w:rPr>
              <w:t>以上）</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F8C59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自备材料并清理废弃物</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FD11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A9F7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14:paraId="684E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5E177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A838A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
                <w:rFonts w:hint="eastAsia" w:ascii="宋体" w:hAnsi="宋体" w:eastAsia="宋体" w:cs="宋体"/>
                <w:sz w:val="21"/>
                <w:szCs w:val="21"/>
                <w:lang w:val="en-US" w:eastAsia="zh-CN" w:bidi="ar"/>
              </w:rPr>
              <w:t>透水混凝土路面恢复（20m</w:t>
            </w:r>
            <w:r>
              <w:rPr>
                <w:rStyle w:val="5"/>
                <w:rFonts w:hint="eastAsia" w:ascii="宋体" w:hAnsi="宋体" w:eastAsia="宋体" w:cs="宋体"/>
                <w:sz w:val="21"/>
                <w:szCs w:val="21"/>
                <w:lang w:val="en-US" w:eastAsia="zh-CN" w:bidi="ar"/>
              </w:rPr>
              <w:t>2</w:t>
            </w:r>
            <w:r>
              <w:rPr>
                <w:rStyle w:val="4"/>
                <w:rFonts w:hint="eastAsia" w:ascii="宋体" w:hAnsi="宋体" w:eastAsia="宋体" w:cs="宋体"/>
                <w:sz w:val="21"/>
                <w:szCs w:val="21"/>
                <w:lang w:val="en-US" w:eastAsia="zh-CN" w:bidi="ar"/>
              </w:rPr>
              <w:t>以下）</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FEA88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自备材料并清理废弃物</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7A88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4AFD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0594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5FA2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7BFC1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人工装运土方 人工运土 运距20m内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9B254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余土外运装车</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01B5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2B1A0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12.76</w:t>
            </w:r>
          </w:p>
        </w:tc>
      </w:tr>
      <w:tr w14:paraId="4A8D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4C5B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79768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自卸汽车运土</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451DA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余土外运至指定地点</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B1B3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D741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11.04</w:t>
            </w:r>
          </w:p>
        </w:tc>
      </w:tr>
      <w:tr w14:paraId="2A51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778B9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A1F513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挖杆洞</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32044F1">
            <w:pPr>
              <w:jc w:val="left"/>
              <w:rPr>
                <w:rFonts w:hint="eastAsia" w:ascii="宋体" w:hAnsi="宋体" w:eastAsia="宋体" w:cs="宋体"/>
                <w:b/>
                <w:bCs/>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7FB704C">
            <w:pPr>
              <w:jc w:val="center"/>
              <w:rPr>
                <w:rFonts w:hint="eastAsia" w:ascii="宋体" w:hAnsi="宋体" w:eastAsia="宋体" w:cs="宋体"/>
                <w:b/>
                <w:bCs/>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C4E53E0">
            <w:pPr>
              <w:jc w:val="center"/>
              <w:rPr>
                <w:rFonts w:hint="eastAsia" w:ascii="宋体" w:hAnsi="宋体" w:eastAsia="宋体" w:cs="宋体"/>
                <w:b/>
                <w:bCs/>
                <w:i w:val="0"/>
                <w:iCs w:val="0"/>
                <w:color w:val="000000"/>
                <w:sz w:val="21"/>
                <w:szCs w:val="21"/>
                <w:u w:val="none"/>
              </w:rPr>
            </w:pPr>
          </w:p>
        </w:tc>
      </w:tr>
      <w:tr w14:paraId="1FE7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D239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81FDC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人工挖电杆坑一、二类土 坑深1m以内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63ECB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挖草坪灯0.4*0.4*0.6、                       绿化投光灯0.45*0.6*0.55</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5F43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9F36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12.28</w:t>
            </w:r>
          </w:p>
        </w:tc>
      </w:tr>
      <w:tr w14:paraId="14F7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F3A5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634F5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人工挖电杆坑三类土 坑深1m以内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3ABC9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挖庭院灯基础0.6*0.6*1.05</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4F85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7AF0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23.11</w:t>
            </w:r>
          </w:p>
        </w:tc>
      </w:tr>
      <w:tr w14:paraId="5256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93A0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21C36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人工挖电杆坑三类土 坑深2m以内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AFFAB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挖砼杆、350庭院灯基础0.6*0.6*1.4</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E109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07FE4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40.71</w:t>
            </w:r>
          </w:p>
        </w:tc>
      </w:tr>
      <w:tr w14:paraId="7F99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C8E4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D00F3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人工挖电杆坑三类土 坑深2m以内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41CE5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挖360A基础0.6*0.6*1.78</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EFA7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D494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40.71</w:t>
            </w:r>
          </w:p>
        </w:tc>
      </w:tr>
      <w:tr w14:paraId="3C32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8FF8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298929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人工挖电杆坑三类土 坑深2m以内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559FA3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挖360B基础0.6*0.6*2.08</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BDC2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DBBF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40.71</w:t>
            </w:r>
          </w:p>
        </w:tc>
      </w:tr>
      <w:tr w14:paraId="6DC9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5E725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8A368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人工挖电杆坑三类土 坑深2m以内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F22E7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挖360C基础0.7*0.7*2.08</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36A6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FD92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64.75</w:t>
            </w:r>
          </w:p>
        </w:tc>
      </w:tr>
      <w:tr w14:paraId="5360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2BFB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476995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人工挖电杆坑三类土 坑深2m以内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91A55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挖360D基础0.8*0.8*2.08</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82F4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5671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64.75</w:t>
            </w:r>
          </w:p>
        </w:tc>
      </w:tr>
      <w:tr w14:paraId="0970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59187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62326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人工挖基坑土方 三类土深度在4m以内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2E34D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挖450基础1*1*2.2</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9CD9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288B9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73.36</w:t>
            </w:r>
          </w:p>
        </w:tc>
      </w:tr>
      <w:tr w14:paraId="20F7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5728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4FE640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人工挖基坑土方 三类土深度在4m以内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7F953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挖460C基础1.2*1.2*2.23</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C751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0E70C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107.08</w:t>
            </w:r>
          </w:p>
        </w:tc>
      </w:tr>
      <w:tr w14:paraId="4029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13CC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473E1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人工挖基坑土方 三类土深度在4m以内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FC0DE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挖460D基础1.4*1.4*2.23</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5AFC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4599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145.75</w:t>
            </w:r>
          </w:p>
        </w:tc>
      </w:tr>
      <w:tr w14:paraId="5EE1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4FC3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0CF54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人工挖基坑土方 三类土深度在4m以内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3D8E8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挖460G基础1.7*1.7*2.23</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4049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CD99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214.9</w:t>
            </w:r>
          </w:p>
        </w:tc>
      </w:tr>
      <w:tr w14:paraId="47C9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F89E3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4AA598A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基础、包封混凝土浇筑</w:t>
            </w:r>
          </w:p>
        </w:tc>
        <w:tc>
          <w:tcPr>
            <w:tcW w:w="1793" w:type="pct"/>
            <w:tcBorders>
              <w:top w:val="single" w:color="000000" w:sz="4" w:space="0"/>
              <w:left w:val="single" w:color="000000" w:sz="4" w:space="0"/>
              <w:bottom w:val="single" w:color="000000" w:sz="4" w:space="0"/>
              <w:right w:val="nil"/>
            </w:tcBorders>
            <w:noWrap w:val="0"/>
            <w:vAlign w:val="center"/>
          </w:tcPr>
          <w:p w14:paraId="760FA2A8">
            <w:pPr>
              <w:rPr>
                <w:rFonts w:hint="eastAsia" w:ascii="宋体" w:hAnsi="宋体" w:eastAsia="宋体" w:cs="宋体"/>
                <w:b/>
                <w:bCs/>
                <w:i w:val="0"/>
                <w:iCs w:val="0"/>
                <w:color w:val="000000"/>
                <w:sz w:val="21"/>
                <w:szCs w:val="21"/>
                <w:u w:val="none"/>
              </w:rPr>
            </w:pPr>
          </w:p>
        </w:tc>
        <w:tc>
          <w:tcPr>
            <w:tcW w:w="355" w:type="pct"/>
            <w:tcBorders>
              <w:top w:val="single" w:color="000000" w:sz="4" w:space="0"/>
              <w:left w:val="nil"/>
              <w:bottom w:val="single" w:color="000000" w:sz="4" w:space="0"/>
              <w:right w:val="nil"/>
            </w:tcBorders>
            <w:noWrap w:val="0"/>
            <w:vAlign w:val="center"/>
          </w:tcPr>
          <w:p w14:paraId="3B2CD5BB">
            <w:pPr>
              <w:rPr>
                <w:rFonts w:hint="eastAsia" w:ascii="宋体" w:hAnsi="宋体" w:eastAsia="宋体" w:cs="宋体"/>
                <w:b/>
                <w:bCs/>
                <w:i w:val="0"/>
                <w:iCs w:val="0"/>
                <w:color w:val="000000"/>
                <w:sz w:val="21"/>
                <w:szCs w:val="21"/>
                <w:u w:val="none"/>
              </w:rPr>
            </w:pPr>
          </w:p>
        </w:tc>
        <w:tc>
          <w:tcPr>
            <w:tcW w:w="451" w:type="pct"/>
            <w:tcBorders>
              <w:top w:val="single" w:color="000000" w:sz="4" w:space="0"/>
              <w:left w:val="nil"/>
              <w:bottom w:val="single" w:color="000000" w:sz="4" w:space="0"/>
              <w:right w:val="single" w:color="000000" w:sz="4" w:space="0"/>
            </w:tcBorders>
            <w:noWrap w:val="0"/>
            <w:vAlign w:val="center"/>
          </w:tcPr>
          <w:p w14:paraId="02265DE5">
            <w:pPr>
              <w:jc w:val="center"/>
              <w:rPr>
                <w:rFonts w:hint="eastAsia" w:ascii="宋体" w:hAnsi="宋体" w:eastAsia="宋体" w:cs="宋体"/>
                <w:b/>
                <w:bCs/>
                <w:i w:val="0"/>
                <w:iCs w:val="0"/>
                <w:color w:val="000000"/>
                <w:sz w:val="21"/>
                <w:szCs w:val="21"/>
                <w:u w:val="none"/>
              </w:rPr>
            </w:pPr>
          </w:p>
        </w:tc>
      </w:tr>
      <w:tr w14:paraId="472A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E02E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F7A37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草坪灯（含结面）、                                绿化投光灯（含接线盒预埋）</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2E632A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草坪灯0.4*0.4*0.6、                       绿化投光灯0.45*0.6*0.55</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113CD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2B308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14:paraId="228D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74AC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1A455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300×300基础浇筑施工费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23B8A2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300×300基础浇筑（0.6*0.6*0.87）</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BAED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6DB2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17.54</w:t>
            </w:r>
          </w:p>
        </w:tc>
      </w:tr>
      <w:tr w14:paraId="54EF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7186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90F96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350×350基础浇筑施工费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DFE74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350×350基础浇筑（0.6*0.6*1.22）</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1F12F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A08F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r>
      <w:tr w14:paraId="1981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F4F9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AE7A5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360A基础浇筑施工费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77A55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
                <w:rFonts w:hint="eastAsia" w:ascii="宋体" w:hAnsi="宋体" w:eastAsia="宋体" w:cs="宋体"/>
                <w:sz w:val="21"/>
                <w:szCs w:val="21"/>
                <w:lang w:val="en-US" w:eastAsia="zh-CN" w:bidi="ar"/>
              </w:rPr>
              <w:t>360A基础浇筑 （0.6*0.6*1.6）</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205B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2B61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r>
      <w:tr w14:paraId="0F67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68FC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755F8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360B基础浇筑施工费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FCEB4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
                <w:rFonts w:hint="eastAsia" w:ascii="宋体" w:hAnsi="宋体" w:eastAsia="宋体" w:cs="宋体"/>
                <w:sz w:val="21"/>
                <w:szCs w:val="21"/>
                <w:lang w:val="en-US" w:eastAsia="zh-CN" w:bidi="ar"/>
              </w:rPr>
              <w:t>360B基础浇筑（0.6*0.6*1.9）</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B342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DFA7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r>
      <w:tr w14:paraId="68B6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BFE0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5E6EA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360C基础浇筑施工费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04E12A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360C基础浇筑（0.7*0.7*1.9）</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C97B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4516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52.13</w:t>
            </w:r>
          </w:p>
        </w:tc>
      </w:tr>
      <w:tr w14:paraId="2FB7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52B2E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48D84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360D基础浇筑施工费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041A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360D基础浇筑（0.8*0.8*1.9）</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CB10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1C9D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w:t>
            </w:r>
          </w:p>
        </w:tc>
      </w:tr>
      <w:tr w14:paraId="3F05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9E66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41BA8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537F27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450基础浇筑（1*1*2.02）</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994B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F4B5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113.12</w:t>
            </w:r>
          </w:p>
        </w:tc>
      </w:tr>
      <w:tr w14:paraId="05C4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DA12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89DFB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460C基础浇筑施工费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88827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460C基础浇筑（1.2*1.2*2.05）</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7CCA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BC8C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165.31</w:t>
            </w:r>
          </w:p>
        </w:tc>
      </w:tr>
      <w:tr w14:paraId="75F2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797B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2EB9C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460D基础浇筑施工费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56A5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460D基础浇筑（1.4*1.4*2.05）</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CF4B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6A5A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225.01</w:t>
            </w:r>
          </w:p>
        </w:tc>
      </w:tr>
      <w:tr w14:paraId="58FA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728B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C3E4B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460G基础浇筑施工费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5F34E0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460G基础浇筑（1.7*1.7*2.05）</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F18D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2715D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331.77</w:t>
            </w:r>
          </w:p>
        </w:tc>
      </w:tr>
      <w:tr w14:paraId="4663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3FFD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B7A3D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各种基础C20混凝土材料费（含税信息价）</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5FEFAB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开关箱基础(混凝土占总体积1/3,0.1759m3)、草坪灯投光灯(0.15m3)、300×300(0.3132m3)、350×350(0.4392m3)、360A(0.576m3)、360B(0.684m3)、360C（0.931m3）、360D（1.216m3）、450(2.02m3)、460C（2.95m3）、460D（4.02m3）、460G（5.92m3）</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10A2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65AC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368.00 </w:t>
            </w:r>
          </w:p>
        </w:tc>
      </w:tr>
      <w:tr w14:paraId="734E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9ADE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E81CE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庭院灯、360A、360B基础结面施工费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E3518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基础结面（0.6*0.6*0.18）</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8DAA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66B8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r>
      <w:tr w14:paraId="022A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2017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D2367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450、460C、460D、460G基础结面施工费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29DC44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基础结面（1*1*0.18）</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4BAB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2AA3E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w:t>
            </w:r>
          </w:p>
        </w:tc>
      </w:tr>
      <w:tr w14:paraId="2B04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6E87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21D44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各种基础C20混凝土材料费（含税信息价）</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5FFBA4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庭院灯、360A、B结面(0.0648m3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)、450、460C、D、G基础结面(0.18m3)</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C958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2B64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368.00 </w:t>
            </w:r>
          </w:p>
        </w:tc>
      </w:tr>
      <w:tr w14:paraId="07DF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18CC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499BE6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混凝土包封、防盗施工费</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225DC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混凝土包封、防盗浇筑</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8D9A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1F59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r>
      <w:tr w14:paraId="07CD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4E843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29463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混凝土包封、防盗C20材料费（含税信息价）</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D1BB6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
                <w:rFonts w:hint="eastAsia" w:ascii="宋体" w:hAnsi="宋体" w:eastAsia="宋体" w:cs="宋体"/>
                <w:sz w:val="21"/>
                <w:szCs w:val="21"/>
                <w:lang w:val="en-US" w:eastAsia="zh-CN" w:bidi="ar"/>
              </w:rPr>
              <w:t>混凝土包封、防盗C20材料</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2439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513A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368.00 </w:t>
            </w:r>
          </w:p>
        </w:tc>
      </w:tr>
      <w:tr w14:paraId="4C67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CCEBB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86AB2E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电缆敷设与拆除</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362047E">
            <w:pPr>
              <w:jc w:val="left"/>
              <w:rPr>
                <w:rFonts w:hint="eastAsia" w:ascii="宋体" w:hAnsi="宋体" w:eastAsia="宋体" w:cs="宋体"/>
                <w:b/>
                <w:bCs/>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1B80341">
            <w:pPr>
              <w:jc w:val="center"/>
              <w:rPr>
                <w:rFonts w:hint="eastAsia" w:ascii="宋体" w:hAnsi="宋体" w:eastAsia="宋体" w:cs="宋体"/>
                <w:b/>
                <w:bCs/>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05587278">
            <w:pPr>
              <w:jc w:val="center"/>
              <w:rPr>
                <w:rFonts w:hint="eastAsia" w:ascii="宋体" w:hAnsi="宋体" w:eastAsia="宋体" w:cs="宋体"/>
                <w:b/>
                <w:bCs/>
                <w:i w:val="0"/>
                <w:iCs w:val="0"/>
                <w:color w:val="000000"/>
                <w:sz w:val="21"/>
                <w:szCs w:val="21"/>
                <w:u w:val="none"/>
              </w:rPr>
            </w:pPr>
          </w:p>
        </w:tc>
      </w:tr>
      <w:tr w14:paraId="713E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FC83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688D5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 截面6及以内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2D67AA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电缆敷设、标牌挂设</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E502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E014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0.56</w:t>
            </w:r>
          </w:p>
        </w:tc>
      </w:tr>
      <w:tr w14:paraId="6468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7E37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DDAE5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 截面35以内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AB823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电缆敷设、标牌挂设</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9B0F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3CEC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r>
      <w:tr w14:paraId="5DE9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4578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2CFCDB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网线敷设</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32A4C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超五类八芯线网线敷设、标牌挂设</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1852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3E83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r>
      <w:tr w14:paraId="40E7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DD03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0282D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光纤敷设</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7AE1E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光纤敷设、焊接、标牌挂设</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7339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FC13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r>
      <w:tr w14:paraId="0C3C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C3ED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498685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回收铜芯电缆缆(截面6以内)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99607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回收旧电线</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6919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FA3D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0.56</w:t>
            </w:r>
          </w:p>
        </w:tc>
      </w:tr>
      <w:tr w14:paraId="622D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5387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2EB30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回收铜芯电缆缆(截面35以内)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5AFF8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回收旧电缆</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1AEB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579C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48D5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53A525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B64B15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管道敷设、接地制作</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2A9407D3">
            <w:pPr>
              <w:jc w:val="left"/>
              <w:rPr>
                <w:rFonts w:hint="eastAsia" w:ascii="宋体" w:hAnsi="宋体" w:eastAsia="宋体" w:cs="宋体"/>
                <w:b/>
                <w:bCs/>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961D613">
            <w:pPr>
              <w:jc w:val="center"/>
              <w:rPr>
                <w:rFonts w:hint="eastAsia" w:ascii="宋体" w:hAnsi="宋体" w:eastAsia="宋体" w:cs="宋体"/>
                <w:b/>
                <w:bCs/>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06EEA30">
            <w:pPr>
              <w:jc w:val="center"/>
              <w:rPr>
                <w:rFonts w:hint="eastAsia" w:ascii="宋体" w:hAnsi="宋体" w:eastAsia="宋体" w:cs="宋体"/>
                <w:b/>
                <w:bCs/>
                <w:i w:val="0"/>
                <w:iCs w:val="0"/>
                <w:color w:val="000000"/>
                <w:sz w:val="21"/>
                <w:szCs w:val="21"/>
                <w:u w:val="none"/>
              </w:rPr>
            </w:pPr>
          </w:p>
        </w:tc>
      </w:tr>
      <w:tr w14:paraId="3F62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B130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0406E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硬塑料管地埋敷设公称直径(PE32mm)</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FB29A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
                <w:rFonts w:hint="eastAsia" w:ascii="宋体" w:hAnsi="宋体" w:eastAsia="宋体" w:cs="宋体"/>
                <w:sz w:val="21"/>
                <w:szCs w:val="21"/>
                <w:lang w:val="en-US" w:eastAsia="zh-CN" w:bidi="ar"/>
              </w:rPr>
              <w:t>PE管敷设，管头封堵、锯管、接管</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11565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9751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r>
      <w:tr w14:paraId="6F10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529C6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E2C65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硬塑料管地埋敷设公称直径(PE50、PE63mm)</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0C52F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
                <w:rFonts w:hint="eastAsia" w:ascii="宋体" w:hAnsi="宋体" w:eastAsia="宋体" w:cs="宋体"/>
                <w:sz w:val="21"/>
                <w:szCs w:val="21"/>
                <w:lang w:val="en-US" w:eastAsia="zh-CN" w:bidi="ar"/>
              </w:rPr>
              <w:t>PE管敷设，管头封堵、锯管、接管</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CAC4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A45E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r>
      <w:tr w14:paraId="3AA4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7296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6492B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硬塑料管地埋敷设公称直径(PE75mm)</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B2349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
                <w:rFonts w:hint="eastAsia" w:ascii="宋体" w:hAnsi="宋体" w:eastAsia="宋体" w:cs="宋体"/>
                <w:sz w:val="21"/>
                <w:szCs w:val="21"/>
                <w:lang w:val="en-US" w:eastAsia="zh-CN" w:bidi="ar"/>
              </w:rPr>
              <w:t>PE管敷设，管头封堵、锯管、接管</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51039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4A6B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r>
      <w:tr w14:paraId="42F5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1691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FDE2D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硬塑料管地埋敷设公称直径(PE75以上)</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E6BE7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
                <w:rFonts w:hint="eastAsia" w:ascii="宋体" w:hAnsi="宋体" w:eastAsia="宋体" w:cs="宋体"/>
                <w:sz w:val="21"/>
                <w:szCs w:val="21"/>
                <w:lang w:val="en-US" w:eastAsia="zh-CN" w:bidi="ar"/>
              </w:rPr>
              <w:t>PE管敷设，管头封堵、锯管、接管</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D247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80D7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FF3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6E46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2EB373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砖、混凝土结构明配钢管</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28507C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镀锌钢管敷设、固定</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9ED7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5B68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26.11</w:t>
            </w:r>
          </w:p>
        </w:tc>
      </w:tr>
      <w:tr w14:paraId="023E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2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66A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配管【镀锌钢管、紧定管、PE、PVC管暗配安装】</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F32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开槽、开孔，配管</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2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01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r>
      <w:tr w14:paraId="1D50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0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DDA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配管【镀锌钢管、紧定管、PE、PVC管明配安装】</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2BE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支架安装、开孔，配管</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0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6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w:t>
            </w:r>
          </w:p>
        </w:tc>
      </w:tr>
      <w:tr w14:paraId="431A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4BB37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7B260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接线盒安装</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28EA0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镀锌管连接用防爆接线盒</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11E6B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7276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w:t>
            </w:r>
          </w:p>
        </w:tc>
      </w:tr>
      <w:tr w14:paraId="2771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47F8A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4D5D23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接地极(板)制作安装角钢接地极</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274493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角钢接地安装、母线连接</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94E5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C98A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26.21</w:t>
            </w:r>
          </w:p>
        </w:tc>
      </w:tr>
      <w:tr w14:paraId="20C5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147D6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2E85693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配电</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F6E68F9">
            <w:pPr>
              <w:jc w:val="left"/>
              <w:rPr>
                <w:rFonts w:hint="eastAsia" w:ascii="宋体" w:hAnsi="宋体" w:eastAsia="宋体" w:cs="宋体"/>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4CB9BF2">
            <w:pPr>
              <w:jc w:val="center"/>
              <w:rPr>
                <w:rFonts w:hint="eastAsia" w:ascii="宋体" w:hAnsi="宋体" w:eastAsia="宋体" w:cs="宋体"/>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1DF7A31">
            <w:pPr>
              <w:jc w:val="center"/>
              <w:rPr>
                <w:rFonts w:hint="eastAsia" w:ascii="宋体" w:hAnsi="宋体" w:eastAsia="宋体" w:cs="宋体"/>
                <w:i w:val="0"/>
                <w:iCs w:val="0"/>
                <w:color w:val="000000"/>
                <w:sz w:val="21"/>
                <w:szCs w:val="21"/>
                <w:u w:val="none"/>
              </w:rPr>
            </w:pPr>
          </w:p>
        </w:tc>
      </w:tr>
      <w:tr w14:paraId="481A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417CF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75B42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户外接线箱、电气箱基础开挖</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2279A2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挖接线箱基础0.7*0.4*0.45</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1AA5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4FD1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w:t>
            </w:r>
          </w:p>
        </w:tc>
      </w:tr>
      <w:tr w14:paraId="494E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5EDC2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CCD51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户外接线箱、电气箱基础制作</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4111FE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成品接线箱基础搬运、放平、填实</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C845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283E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246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82EE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0EBF2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户外接线箱、电气箱</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1CFAA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箱体固定、校正。</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3090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5329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53.11</w:t>
            </w:r>
          </w:p>
        </w:tc>
      </w:tr>
      <w:tr w14:paraId="012B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9CC6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0A29F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开关箱基础开挖</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25910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挖开关箱基础0.97*0.68*0.8</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1549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A7F2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25.73</w:t>
            </w:r>
          </w:p>
        </w:tc>
      </w:tr>
      <w:tr w14:paraId="50D4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854B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4E491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开关箱基础制作</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9272E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开关箱基础砌筑（含砖约占体积2/3）（0.97*0.68*0.8）</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1902C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0758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110.07</w:t>
            </w:r>
          </w:p>
        </w:tc>
      </w:tr>
      <w:tr w14:paraId="2E35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E372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56F607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开关箱</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EB352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开关箱安装固定、校正</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393E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FA75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253.16</w:t>
            </w:r>
          </w:p>
        </w:tc>
      </w:tr>
      <w:tr w14:paraId="0160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8BF9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2D0D0E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壁挂式接线箱</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10A66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壁挂式接线箱安装固定、校正</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1B4B3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17CE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74.24</w:t>
            </w:r>
          </w:p>
        </w:tc>
      </w:tr>
      <w:tr w14:paraId="61714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50F5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46" w:type="pct"/>
            <w:tcBorders>
              <w:top w:val="single" w:color="000000" w:sz="4" w:space="0"/>
              <w:left w:val="single" w:color="000000" w:sz="4" w:space="0"/>
              <w:bottom w:val="single" w:color="000000" w:sz="4" w:space="0"/>
              <w:right w:val="single" w:color="000000" w:sz="4" w:space="0"/>
            </w:tcBorders>
            <w:noWrap/>
            <w:vAlign w:val="bottom"/>
          </w:tcPr>
          <w:p w14:paraId="530B858F">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匝道预埋件</w:t>
            </w:r>
          </w:p>
        </w:tc>
        <w:tc>
          <w:tcPr>
            <w:tcW w:w="1793" w:type="pct"/>
            <w:tcBorders>
              <w:top w:val="single" w:color="000000" w:sz="4" w:space="0"/>
              <w:left w:val="single" w:color="000000" w:sz="4" w:space="0"/>
              <w:bottom w:val="single" w:color="000000" w:sz="4" w:space="0"/>
              <w:right w:val="single" w:color="000000" w:sz="4" w:space="0"/>
            </w:tcBorders>
            <w:noWrap/>
            <w:vAlign w:val="bottom"/>
          </w:tcPr>
          <w:p w14:paraId="5D6AFE58">
            <w:pPr>
              <w:jc w:val="center"/>
              <w:rPr>
                <w:rFonts w:hint="eastAsia" w:ascii="宋体" w:hAnsi="宋体" w:eastAsia="宋体" w:cs="宋体"/>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bottom"/>
          </w:tcPr>
          <w:p w14:paraId="0A24861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bottom"/>
          </w:tcPr>
          <w:p w14:paraId="374C109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96.05</w:t>
            </w:r>
          </w:p>
        </w:tc>
      </w:tr>
      <w:tr w14:paraId="30BD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3C64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EA904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各类接线箱</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56F926AF">
            <w:pPr>
              <w:jc w:val="left"/>
              <w:rPr>
                <w:rFonts w:hint="eastAsia" w:ascii="宋体" w:hAnsi="宋体" w:eastAsia="宋体" w:cs="宋体"/>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4380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2BCC7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r>
      <w:tr w14:paraId="6B3E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D2EDB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48ADA4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手孔井及其他</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0240E1DD">
            <w:pPr>
              <w:jc w:val="left"/>
              <w:rPr>
                <w:rFonts w:hint="eastAsia" w:ascii="宋体" w:hAnsi="宋体" w:eastAsia="宋体" w:cs="宋体"/>
                <w:b/>
                <w:bCs/>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54E601A">
            <w:pPr>
              <w:jc w:val="center"/>
              <w:rPr>
                <w:rFonts w:hint="eastAsia" w:ascii="宋体" w:hAnsi="宋体" w:eastAsia="宋体" w:cs="宋体"/>
                <w:b/>
                <w:bCs/>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2409283E">
            <w:pPr>
              <w:jc w:val="center"/>
              <w:rPr>
                <w:rFonts w:hint="eastAsia" w:ascii="宋体" w:hAnsi="宋体" w:eastAsia="宋体" w:cs="宋体"/>
                <w:b/>
                <w:bCs/>
                <w:i w:val="0"/>
                <w:iCs w:val="0"/>
                <w:color w:val="000000"/>
                <w:sz w:val="21"/>
                <w:szCs w:val="21"/>
                <w:u w:val="none"/>
              </w:rPr>
            </w:pPr>
          </w:p>
        </w:tc>
      </w:tr>
      <w:tr w14:paraId="15F3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A746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6F1CA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Φ700手孔井（双砖）</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26CA1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挖坑、砌筑、内面找平、底部填砂、石子、放井盖、砂浆固定</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8C72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076B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407.33</w:t>
            </w:r>
          </w:p>
        </w:tc>
      </w:tr>
      <w:tr w14:paraId="2D02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64B8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E67DF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400*600、500*500手孔井（单砖）</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0965C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挖坑、砌筑、内面找平、底部填砂、石子、放井盖、砂浆固定</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517AD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BEC5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134.54</w:t>
            </w:r>
          </w:p>
        </w:tc>
      </w:tr>
      <w:tr w14:paraId="455F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BA60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4C565F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800*800手孔井（双砖）</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5E2E4F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挖坑、砌筑、内面找平、底部填砂、石子、放井盖、砂浆固定</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5B8D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650C8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540.51</w:t>
            </w:r>
          </w:p>
        </w:tc>
      </w:tr>
      <w:tr w14:paraId="7BD1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7741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4ADBB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700*1000手孔井（双砖）</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73CE74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挖坑、砌筑、内面找平、底部填砂、石子、转接盖板浇筑、放井盖、砂浆固定</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C232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4408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r>
      <w:tr w14:paraId="42D1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2FBDC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79E4D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Φ700手孔井防盗填土</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1E0C59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夯实填土（0.35²*3.14*0.98=0.377m3）</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1CCA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72ABB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r>
      <w:tr w14:paraId="58CE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468CF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3B30AD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400*600、500*500手孔井防盗填土</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81423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夯实填土（0.4*0.6*0.98=0.2352m3）</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B5C4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09B23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r>
      <w:tr w14:paraId="6D38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3A8C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7387F7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800*800手孔井防盗填土</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5113FA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夯实填土（0.8*0.8*0.98=0.6272m3）</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1684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0937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8.22</w:t>
            </w:r>
          </w:p>
        </w:tc>
      </w:tr>
      <w:tr w14:paraId="6797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BCC0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DA701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700*1000手孔井防盗填土</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18258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夯实填土（0.7*1.0*0.98=0.686m3）</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491F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4F7C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8.99</w:t>
            </w:r>
          </w:p>
        </w:tc>
      </w:tr>
      <w:tr w14:paraId="4B20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02CB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6A39CE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计日工</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65F0D7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无计价科目用工，不含领料人工</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0EC3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18CA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r>
      <w:tr w14:paraId="6C26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8E7E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0DE550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压路机</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0F84E367">
            <w:pPr>
              <w:jc w:val="left"/>
              <w:rPr>
                <w:rFonts w:hint="eastAsia" w:ascii="宋体" w:hAnsi="宋体" w:eastAsia="宋体" w:cs="宋体"/>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A3AF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DBF3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62A2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DE2C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418203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领料（3吨载重汽车配备装卸人员）</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05DE01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自备车辆、装卸人员                     管材600米/趟，基础20个/趟，电缆1500米/趟，开关箱1个/趟，向上取整，其他材料领用不计。退废旧材料按实计取。             </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4020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趟</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3C4C9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r>
      <w:tr w14:paraId="0902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7C2B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46" w:type="pct"/>
            <w:tcBorders>
              <w:top w:val="single" w:color="000000" w:sz="4" w:space="0"/>
              <w:left w:val="single" w:color="000000" w:sz="4" w:space="0"/>
              <w:bottom w:val="single" w:color="000000" w:sz="4" w:space="0"/>
              <w:right w:val="single" w:color="000000" w:sz="4" w:space="0"/>
            </w:tcBorders>
            <w:noWrap w:val="0"/>
            <w:vAlign w:val="center"/>
          </w:tcPr>
          <w:p w14:paraId="16E30A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5KW汽油发电机组、雾炮机组</w:t>
            </w:r>
          </w:p>
        </w:tc>
        <w:tc>
          <w:tcPr>
            <w:tcW w:w="1793" w:type="pct"/>
            <w:tcBorders>
              <w:top w:val="single" w:color="000000" w:sz="4" w:space="0"/>
              <w:left w:val="single" w:color="000000" w:sz="4" w:space="0"/>
              <w:bottom w:val="single" w:color="000000" w:sz="4" w:space="0"/>
              <w:right w:val="single" w:color="000000" w:sz="4" w:space="0"/>
            </w:tcBorders>
            <w:noWrap w:val="0"/>
            <w:vAlign w:val="center"/>
          </w:tcPr>
          <w:p w14:paraId="355043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自备发电机、辅材                             用于自用不计，如电镐用电。</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CDAC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47F26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254.58</w:t>
            </w:r>
          </w:p>
        </w:tc>
      </w:tr>
    </w:tbl>
    <w:p w14:paraId="0A1D584D">
      <w:pPr>
        <w:snapToGrid w:val="0"/>
        <w:spacing w:line="360" w:lineRule="auto"/>
        <w:ind w:firstLine="422" w:firstLineChars="200"/>
        <w:contextualSpacing/>
        <w:rPr>
          <w:rFonts w:hint="eastAsia" w:ascii="宋体" w:hAnsi="宋体" w:cs="宋体"/>
          <w:b/>
          <w:bCs w:val="0"/>
          <w:color w:val="auto"/>
          <w:spacing w:val="0"/>
          <w:highlight w:val="none"/>
        </w:rPr>
      </w:pPr>
      <w:r>
        <w:rPr>
          <w:rFonts w:hint="eastAsia" w:ascii="宋体" w:hAnsi="宋体" w:cs="宋体"/>
          <w:b/>
          <w:bCs w:val="0"/>
          <w:color w:val="auto"/>
          <w:spacing w:val="0"/>
          <w:highlight w:val="none"/>
        </w:rPr>
        <w:t>注：高架桥面施工由于穿管难度较大，涉及PE管敷设的签证时单价*难度系数1.5</w:t>
      </w:r>
    </w:p>
    <w:p w14:paraId="78DB4BA0">
      <w:pPr>
        <w:snapToGrid w:val="0"/>
        <w:spacing w:line="360" w:lineRule="auto"/>
        <w:ind w:firstLine="420" w:firstLineChars="200"/>
        <w:contextualSpacing/>
        <w:rPr>
          <w:rFonts w:hint="eastAsia" w:ascii="宋体" w:hAnsi="宋体" w:cs="宋体"/>
          <w:color w:val="auto"/>
          <w:spacing w:val="0"/>
          <w:highlight w:val="none"/>
        </w:rPr>
      </w:pPr>
      <w:r>
        <w:rPr>
          <w:rFonts w:hint="eastAsia" w:ascii="宋体" w:hAnsi="宋体" w:cs="宋体"/>
          <w:color w:val="auto"/>
          <w:spacing w:val="0"/>
          <w:highlight w:val="none"/>
        </w:rPr>
        <w:t>合同履行期限：</w:t>
      </w:r>
      <w:bookmarkEnd w:id="25"/>
      <w:bookmarkEnd w:id="26"/>
      <w:r>
        <w:rPr>
          <w:rFonts w:hint="eastAsia" w:ascii="宋体" w:hAnsi="宋体" w:cs="宋体"/>
          <w:color w:val="auto"/>
          <w:spacing w:val="0"/>
          <w:highlight w:val="none"/>
        </w:rPr>
        <w:t>2025年度。按照采购人现行《劳务队伍作业标准及考核暂行办法》，如果供应商考核结果符合采购人要求，经过双方同意最长可续签三个月。</w:t>
      </w:r>
    </w:p>
    <w:p w14:paraId="05E0335A">
      <w:pPr>
        <w:snapToGrid w:val="0"/>
        <w:spacing w:line="360" w:lineRule="auto"/>
        <w:ind w:firstLine="420" w:firstLineChars="200"/>
        <w:contextualSpacing/>
        <w:rPr>
          <w:rFonts w:hint="eastAsia" w:ascii="宋体" w:hAnsi="宋体" w:eastAsia="宋体" w:cs="宋体"/>
          <w:color w:val="auto"/>
          <w:spacing w:val="0"/>
          <w:highlight w:val="none"/>
          <w:lang w:eastAsia="zh-CN"/>
        </w:rPr>
      </w:pPr>
      <w:bookmarkStart w:id="27" w:name="_Toc46274270"/>
      <w:bookmarkStart w:id="28" w:name="_Toc55576991"/>
      <w:bookmarkStart w:id="29" w:name="_Toc46273954"/>
      <w:r>
        <w:rPr>
          <w:rFonts w:hint="eastAsia" w:ascii="宋体" w:hAnsi="宋体" w:cs="宋体"/>
          <w:color w:val="auto"/>
          <w:spacing w:val="0"/>
          <w:highlight w:val="none"/>
        </w:rPr>
        <w:t>质量要求：</w:t>
      </w:r>
      <w:bookmarkEnd w:id="27"/>
      <w:bookmarkEnd w:id="28"/>
      <w:bookmarkEnd w:id="29"/>
      <w:bookmarkStart w:id="30" w:name="_Toc46274273"/>
      <w:bookmarkStart w:id="31" w:name="_Toc55576993"/>
      <w:bookmarkStart w:id="32" w:name="_Toc35393791"/>
      <w:bookmarkStart w:id="33" w:name="_Toc46273957"/>
      <w:bookmarkStart w:id="34" w:name="_Toc28359080"/>
      <w:bookmarkStart w:id="35" w:name="_Toc28359003"/>
      <w:bookmarkStart w:id="36" w:name="_Toc35393622"/>
      <w:r>
        <w:rPr>
          <w:rFonts w:hint="eastAsia" w:ascii="宋体" w:hAnsi="宋体" w:cs="宋体"/>
          <w:color w:val="auto"/>
          <w:spacing w:val="0"/>
          <w:highlight w:val="none"/>
          <w:lang w:eastAsia="zh-CN"/>
        </w:rPr>
        <w:t>合格，应符合现行国家标准、规范等要求。</w:t>
      </w:r>
    </w:p>
    <w:p w14:paraId="647096C0">
      <w:pPr>
        <w:snapToGrid w:val="0"/>
        <w:spacing w:line="360" w:lineRule="auto"/>
        <w:ind w:firstLine="420" w:firstLineChars="200"/>
        <w:contextualSpacing/>
        <w:rPr>
          <w:rFonts w:ascii="宋体" w:hAnsi="宋体" w:cs="宋体"/>
          <w:color w:val="auto"/>
          <w:spacing w:val="0"/>
          <w:highlight w:val="none"/>
        </w:rPr>
      </w:pPr>
      <w:r>
        <w:rPr>
          <w:rFonts w:hint="eastAsia" w:ascii="宋体" w:hAnsi="宋体" w:cs="宋体"/>
          <w:color w:val="auto"/>
          <w:spacing w:val="0"/>
          <w:highlight w:val="none"/>
        </w:rPr>
        <w:t>二、供应商的资格要求：</w:t>
      </w:r>
      <w:bookmarkEnd w:id="30"/>
      <w:bookmarkEnd w:id="31"/>
      <w:bookmarkEnd w:id="32"/>
      <w:bookmarkEnd w:id="33"/>
      <w:bookmarkEnd w:id="34"/>
      <w:bookmarkEnd w:id="35"/>
      <w:bookmarkEnd w:id="36"/>
    </w:p>
    <w:p w14:paraId="3334E5F3">
      <w:pPr>
        <w:snapToGrid w:val="0"/>
        <w:spacing w:line="360" w:lineRule="auto"/>
        <w:ind w:firstLine="420" w:firstLineChars="200"/>
        <w:contextualSpacing/>
        <w:rPr>
          <w:rFonts w:hint="eastAsia" w:ascii="宋体" w:hAnsi="宋体" w:eastAsia="宋体" w:cs="宋体"/>
          <w:color w:val="auto"/>
          <w:spacing w:val="0"/>
          <w:highlight w:val="none"/>
          <w:lang w:val="en-US" w:eastAsia="zh-CN"/>
        </w:rPr>
      </w:pPr>
      <w:bookmarkStart w:id="37" w:name="_Toc46274281"/>
      <w:bookmarkStart w:id="38" w:name="_Toc28359081"/>
      <w:bookmarkStart w:id="39" w:name="_Toc55577007"/>
      <w:bookmarkStart w:id="40" w:name="_Toc35393623"/>
      <w:bookmarkStart w:id="41" w:name="_Toc35393792"/>
      <w:bookmarkStart w:id="42" w:name="_Toc46273965"/>
      <w:bookmarkStart w:id="43" w:name="_Toc28359004"/>
      <w:r>
        <w:rPr>
          <w:rFonts w:hint="eastAsia" w:ascii="宋体" w:hAnsi="宋体" w:cs="宋体"/>
          <w:color w:val="auto"/>
          <w:spacing w:val="0"/>
          <w:highlight w:val="none"/>
        </w:rPr>
        <w:t>必须为（</w:t>
      </w:r>
      <w:r>
        <w:rPr>
          <w:rFonts w:hint="eastAsia" w:ascii="宋体" w:hAnsi="宋体" w:cs="宋体"/>
          <w:color w:val="auto"/>
          <w:spacing w:val="0"/>
          <w:highlight w:val="none"/>
          <w:lang w:eastAsia="zh-CN"/>
        </w:rPr>
        <w:t>照明集采2025002</w:t>
      </w:r>
      <w:r>
        <w:rPr>
          <w:rFonts w:hint="eastAsia" w:ascii="宋体" w:hAnsi="宋体" w:cs="宋体"/>
          <w:color w:val="auto"/>
          <w:spacing w:val="0"/>
          <w:highlight w:val="none"/>
        </w:rPr>
        <w:t>）</w:t>
      </w:r>
      <w:r>
        <w:rPr>
          <w:rFonts w:hint="eastAsia" w:ascii="宋体" w:hAnsi="宋体" w:cs="宋体"/>
          <w:color w:val="auto"/>
          <w:spacing w:val="0"/>
          <w:highlight w:val="none"/>
          <w:lang w:eastAsia="zh-CN"/>
        </w:rPr>
        <w:t>常州市城市照明工程有限公司劳务分包项目供应商增补初筛</w:t>
      </w:r>
      <w:r>
        <w:rPr>
          <w:rFonts w:hint="eastAsia" w:ascii="宋体" w:hAnsi="宋体" w:cs="宋体"/>
          <w:color w:val="auto"/>
          <w:spacing w:val="0"/>
          <w:highlight w:val="none"/>
        </w:rPr>
        <w:t>入围单位。</w:t>
      </w:r>
    </w:p>
    <w:p w14:paraId="48E6AD91">
      <w:pPr>
        <w:snapToGrid w:val="0"/>
        <w:spacing w:line="360" w:lineRule="auto"/>
        <w:ind w:firstLine="420" w:firstLineChars="200"/>
        <w:contextualSpacing/>
        <w:rPr>
          <w:rFonts w:hint="eastAsia" w:ascii="宋体" w:hAnsi="宋体" w:cs="宋体"/>
          <w:color w:val="auto"/>
          <w:spacing w:val="0"/>
          <w:highlight w:val="none"/>
          <w:lang w:val="en-US" w:eastAsia="zh-CN"/>
        </w:rPr>
      </w:pPr>
      <w:r>
        <w:rPr>
          <w:rFonts w:hint="eastAsia" w:ascii="宋体" w:hAnsi="宋体" w:cs="宋体"/>
          <w:color w:val="auto"/>
          <w:spacing w:val="0"/>
          <w:highlight w:val="none"/>
        </w:rPr>
        <w:t>查询网址：江苏晋陵工程咨询有限公司网站-采招信息-中标与成交公告</w:t>
      </w:r>
      <w:r>
        <w:rPr>
          <w:rFonts w:hint="eastAsia" w:ascii="宋体" w:hAnsi="宋体" w:cs="宋体"/>
          <w:color w:val="auto"/>
          <w:spacing w:val="0"/>
          <w:highlight w:val="none"/>
          <w:lang w:val="en-US" w:eastAsia="zh-CN"/>
        </w:rPr>
        <w:t>-常州市城市照明工程有限公司劳务分包项目供应商增补初筛入围单位公示（排名不分先后）</w:t>
      </w:r>
    </w:p>
    <w:p w14:paraId="145EB18C">
      <w:pPr>
        <w:snapToGrid w:val="0"/>
        <w:spacing w:line="360" w:lineRule="auto"/>
        <w:ind w:firstLine="420" w:firstLineChars="200"/>
        <w:contextualSpacing/>
        <w:rPr>
          <w:rFonts w:hint="eastAsia" w:ascii="宋体" w:hAnsi="宋体" w:cs="宋体"/>
          <w:color w:val="auto"/>
          <w:spacing w:val="0"/>
          <w:highlight w:val="none"/>
        </w:rPr>
      </w:pPr>
      <w:r>
        <w:rPr>
          <w:rFonts w:hint="eastAsia" w:ascii="宋体" w:hAnsi="宋体" w:cs="宋体"/>
          <w:color w:val="auto"/>
          <w:spacing w:val="0"/>
          <w:highlight w:val="none"/>
        </w:rPr>
        <w:t xml:space="preserve">http://www.js-jlzx.com/invite/156.html </w:t>
      </w:r>
    </w:p>
    <w:p w14:paraId="6D548737">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ascii="宋体" w:hAnsi="宋体" w:cs="宋体"/>
          <w:color w:val="auto"/>
          <w:spacing w:val="0"/>
          <w:highlight w:val="none"/>
        </w:rPr>
      </w:pPr>
      <w:r>
        <w:rPr>
          <w:rFonts w:hint="eastAsia" w:ascii="宋体" w:hAnsi="宋体" w:cs="宋体"/>
          <w:color w:val="auto"/>
          <w:spacing w:val="0"/>
          <w:highlight w:val="none"/>
        </w:rPr>
        <w:t>三、获取采购文件</w:t>
      </w:r>
      <w:bookmarkEnd w:id="37"/>
      <w:bookmarkEnd w:id="38"/>
      <w:bookmarkEnd w:id="39"/>
      <w:bookmarkEnd w:id="40"/>
      <w:bookmarkEnd w:id="41"/>
      <w:bookmarkEnd w:id="42"/>
      <w:bookmarkEnd w:id="43"/>
    </w:p>
    <w:p w14:paraId="5BF84536">
      <w:pPr>
        <w:keepNext w:val="0"/>
        <w:keepLines w:val="0"/>
        <w:pageBreakBefore w:val="0"/>
        <w:widowControl w:val="0"/>
        <w:kinsoku/>
        <w:wordWrap/>
        <w:overflowPunct/>
        <w:topLinePunct w:val="0"/>
        <w:autoSpaceDE/>
        <w:autoSpaceDN/>
        <w:bidi w:val="0"/>
        <w:snapToGrid w:val="0"/>
        <w:spacing w:line="360" w:lineRule="auto"/>
        <w:ind w:firstLine="420" w:firstLineChars="200"/>
        <w:contextualSpacing/>
        <w:textAlignment w:val="auto"/>
        <w:rPr>
          <w:rFonts w:hint="eastAsia" w:ascii="宋体" w:hAnsi="宋体" w:cs="宋体"/>
          <w:color w:val="auto"/>
          <w:spacing w:val="0"/>
          <w:highlight w:val="none"/>
        </w:rPr>
      </w:pPr>
      <w:bookmarkStart w:id="44" w:name="_Toc28359005"/>
      <w:bookmarkStart w:id="45" w:name="_Toc28359082"/>
      <w:bookmarkStart w:id="46" w:name="_Toc35393793"/>
      <w:bookmarkStart w:id="47" w:name="_Toc55577016"/>
      <w:bookmarkStart w:id="48" w:name="_Toc46273974"/>
      <w:bookmarkStart w:id="49" w:name="_Toc35393624"/>
      <w:bookmarkStart w:id="50" w:name="_Toc46274290"/>
      <w:r>
        <w:rPr>
          <w:rFonts w:hint="eastAsia" w:ascii="宋体" w:hAnsi="宋体" w:cs="宋体"/>
          <w:color w:val="auto"/>
          <w:spacing w:val="0"/>
          <w:highlight w:val="none"/>
        </w:rPr>
        <w:t>1.报名时间：202</w:t>
      </w:r>
      <w:r>
        <w:rPr>
          <w:rFonts w:hint="eastAsia" w:ascii="宋体" w:hAnsi="宋体" w:cs="宋体"/>
          <w:color w:val="auto"/>
          <w:spacing w:val="0"/>
          <w:highlight w:val="none"/>
          <w:lang w:val="en-US" w:eastAsia="zh-CN"/>
        </w:rPr>
        <w:t>5</w:t>
      </w:r>
      <w:r>
        <w:rPr>
          <w:rFonts w:hint="eastAsia" w:ascii="宋体" w:hAnsi="宋体" w:cs="宋体"/>
          <w:color w:val="auto"/>
          <w:spacing w:val="0"/>
          <w:highlight w:val="none"/>
        </w:rPr>
        <w:t>年</w:t>
      </w:r>
      <w:r>
        <w:rPr>
          <w:rFonts w:hint="eastAsia" w:ascii="宋体" w:hAnsi="宋体" w:cs="宋体"/>
          <w:color w:val="auto"/>
          <w:spacing w:val="0"/>
          <w:highlight w:val="none"/>
          <w:lang w:val="en-US" w:eastAsia="zh-CN"/>
        </w:rPr>
        <w:t>3</w:t>
      </w:r>
      <w:r>
        <w:rPr>
          <w:rFonts w:hint="eastAsia" w:ascii="宋体" w:hAnsi="宋体" w:cs="宋体"/>
          <w:color w:val="auto"/>
          <w:spacing w:val="0"/>
          <w:highlight w:val="none"/>
          <w:lang w:eastAsia="zh-CN"/>
        </w:rPr>
        <w:t>月</w:t>
      </w:r>
      <w:r>
        <w:rPr>
          <w:rFonts w:hint="eastAsia" w:ascii="宋体" w:hAnsi="宋体" w:cs="宋体"/>
          <w:color w:val="auto"/>
          <w:spacing w:val="0"/>
          <w:highlight w:val="none"/>
          <w:lang w:val="en-US" w:eastAsia="zh-CN"/>
        </w:rPr>
        <w:t>27</w:t>
      </w:r>
      <w:r>
        <w:rPr>
          <w:rFonts w:hint="eastAsia" w:ascii="宋体" w:hAnsi="宋体" w:cs="宋体"/>
          <w:color w:val="auto"/>
          <w:spacing w:val="0"/>
          <w:highlight w:val="none"/>
        </w:rPr>
        <w:t>日至202</w:t>
      </w:r>
      <w:r>
        <w:rPr>
          <w:rFonts w:hint="eastAsia" w:ascii="宋体" w:hAnsi="宋体" w:cs="宋体"/>
          <w:color w:val="auto"/>
          <w:spacing w:val="0"/>
          <w:highlight w:val="none"/>
          <w:lang w:val="en-US" w:eastAsia="zh-CN"/>
        </w:rPr>
        <w:t>5</w:t>
      </w:r>
      <w:r>
        <w:rPr>
          <w:rFonts w:hint="eastAsia" w:ascii="宋体" w:hAnsi="宋体" w:cs="宋体"/>
          <w:color w:val="auto"/>
          <w:spacing w:val="0"/>
          <w:highlight w:val="none"/>
        </w:rPr>
        <w:t>年</w:t>
      </w:r>
      <w:r>
        <w:rPr>
          <w:rFonts w:hint="eastAsia" w:ascii="宋体" w:hAnsi="宋体" w:cs="宋体"/>
          <w:color w:val="auto"/>
          <w:spacing w:val="0"/>
          <w:highlight w:val="none"/>
          <w:lang w:val="en-US" w:eastAsia="zh-CN"/>
        </w:rPr>
        <w:t>3</w:t>
      </w:r>
      <w:r>
        <w:rPr>
          <w:rFonts w:hint="eastAsia" w:ascii="宋体" w:hAnsi="宋体" w:cs="宋体"/>
          <w:color w:val="auto"/>
          <w:spacing w:val="0"/>
          <w:highlight w:val="none"/>
          <w:lang w:eastAsia="zh-CN"/>
        </w:rPr>
        <w:t>月</w:t>
      </w:r>
      <w:r>
        <w:rPr>
          <w:rFonts w:hint="eastAsia" w:ascii="宋体" w:hAnsi="宋体" w:cs="宋体"/>
          <w:color w:val="auto"/>
          <w:spacing w:val="0"/>
          <w:highlight w:val="none"/>
          <w:lang w:val="en-US" w:eastAsia="zh-CN"/>
        </w:rPr>
        <w:t>31</w:t>
      </w:r>
      <w:r>
        <w:rPr>
          <w:rFonts w:hint="eastAsia" w:ascii="宋体" w:hAnsi="宋体" w:cs="宋体"/>
          <w:color w:val="auto"/>
          <w:spacing w:val="0"/>
          <w:highlight w:val="none"/>
        </w:rPr>
        <w:t>日下午1</w:t>
      </w:r>
      <w:r>
        <w:rPr>
          <w:rFonts w:hint="eastAsia" w:ascii="宋体" w:hAnsi="宋体" w:cs="宋体"/>
          <w:color w:val="auto"/>
          <w:spacing w:val="0"/>
          <w:highlight w:val="none"/>
          <w:lang w:val="en-US" w:eastAsia="zh-CN"/>
        </w:rPr>
        <w:t>7</w:t>
      </w:r>
      <w:r>
        <w:rPr>
          <w:rFonts w:hint="eastAsia" w:ascii="宋体" w:hAnsi="宋体" w:cs="宋体"/>
          <w:color w:val="auto"/>
          <w:spacing w:val="0"/>
          <w:highlight w:val="none"/>
        </w:rPr>
        <w:t>：00</w:t>
      </w:r>
    </w:p>
    <w:p w14:paraId="01AFC580">
      <w:pPr>
        <w:keepNext w:val="0"/>
        <w:keepLines w:val="0"/>
        <w:pageBreakBefore w:val="0"/>
        <w:widowControl w:val="0"/>
        <w:kinsoku/>
        <w:wordWrap/>
        <w:overflowPunct/>
        <w:topLinePunct w:val="0"/>
        <w:autoSpaceDE/>
        <w:autoSpaceDN/>
        <w:bidi w:val="0"/>
        <w:snapToGrid w:val="0"/>
        <w:spacing w:line="360" w:lineRule="auto"/>
        <w:ind w:firstLine="420" w:firstLineChars="200"/>
        <w:contextualSpacing/>
        <w:textAlignment w:val="auto"/>
        <w:rPr>
          <w:rFonts w:ascii="宋体" w:hAnsi="宋体" w:cs="宋体"/>
          <w:color w:val="auto"/>
          <w:spacing w:val="0"/>
          <w:highlight w:val="none"/>
        </w:rPr>
      </w:pPr>
      <w:r>
        <w:rPr>
          <w:rFonts w:hint="eastAsia" w:ascii="宋体" w:hAnsi="宋体" w:cs="宋体"/>
          <w:color w:val="auto"/>
          <w:spacing w:val="0"/>
          <w:highlight w:val="none"/>
        </w:rPr>
        <w:t>2.采购文件获取时间：202</w:t>
      </w:r>
      <w:r>
        <w:rPr>
          <w:rFonts w:hint="eastAsia" w:ascii="宋体" w:hAnsi="宋体" w:cs="宋体"/>
          <w:color w:val="auto"/>
          <w:spacing w:val="0"/>
          <w:highlight w:val="none"/>
          <w:lang w:val="en-US" w:eastAsia="zh-CN"/>
        </w:rPr>
        <w:t>5</w:t>
      </w:r>
      <w:r>
        <w:rPr>
          <w:rFonts w:hint="eastAsia" w:ascii="宋体" w:hAnsi="宋体" w:cs="宋体"/>
          <w:color w:val="auto"/>
          <w:spacing w:val="0"/>
          <w:highlight w:val="none"/>
        </w:rPr>
        <w:t>年</w:t>
      </w:r>
      <w:r>
        <w:rPr>
          <w:rFonts w:hint="eastAsia" w:ascii="宋体" w:hAnsi="宋体" w:cs="宋体"/>
          <w:color w:val="auto"/>
          <w:spacing w:val="0"/>
          <w:highlight w:val="none"/>
          <w:lang w:val="en-US" w:eastAsia="zh-CN"/>
        </w:rPr>
        <w:t>3</w:t>
      </w:r>
      <w:r>
        <w:rPr>
          <w:rFonts w:hint="eastAsia" w:ascii="宋体" w:hAnsi="宋体" w:cs="宋体"/>
          <w:color w:val="auto"/>
          <w:spacing w:val="0"/>
          <w:highlight w:val="none"/>
          <w:lang w:eastAsia="zh-CN"/>
        </w:rPr>
        <w:t>月</w:t>
      </w:r>
      <w:r>
        <w:rPr>
          <w:rFonts w:hint="eastAsia" w:ascii="宋体" w:hAnsi="宋体" w:cs="宋体"/>
          <w:color w:val="auto"/>
          <w:spacing w:val="0"/>
          <w:highlight w:val="none"/>
          <w:lang w:val="en-US" w:eastAsia="zh-CN"/>
        </w:rPr>
        <w:t>27</w:t>
      </w:r>
      <w:r>
        <w:rPr>
          <w:rFonts w:hint="eastAsia" w:ascii="宋体" w:hAnsi="宋体" w:cs="宋体"/>
          <w:color w:val="auto"/>
          <w:spacing w:val="0"/>
          <w:highlight w:val="none"/>
        </w:rPr>
        <w:t>日至202</w:t>
      </w:r>
      <w:r>
        <w:rPr>
          <w:rFonts w:hint="eastAsia" w:ascii="宋体" w:hAnsi="宋体" w:cs="宋体"/>
          <w:color w:val="auto"/>
          <w:spacing w:val="0"/>
          <w:highlight w:val="none"/>
          <w:lang w:val="en-US" w:eastAsia="zh-CN"/>
        </w:rPr>
        <w:t>5年4</w:t>
      </w:r>
      <w:r>
        <w:rPr>
          <w:rFonts w:hint="eastAsia" w:ascii="宋体" w:hAnsi="宋体" w:cs="宋体"/>
          <w:color w:val="auto"/>
          <w:spacing w:val="0"/>
          <w:highlight w:val="none"/>
          <w:lang w:eastAsia="zh-CN"/>
        </w:rPr>
        <w:t>月</w:t>
      </w:r>
      <w:r>
        <w:rPr>
          <w:rFonts w:hint="eastAsia" w:ascii="宋体" w:hAnsi="宋体" w:cs="宋体"/>
          <w:color w:val="auto"/>
          <w:spacing w:val="0"/>
          <w:highlight w:val="none"/>
          <w:lang w:val="en-US" w:eastAsia="zh-CN"/>
        </w:rPr>
        <w:t>1</w:t>
      </w:r>
      <w:r>
        <w:rPr>
          <w:rFonts w:hint="eastAsia" w:ascii="宋体" w:hAnsi="宋体" w:cs="宋体"/>
          <w:color w:val="auto"/>
          <w:spacing w:val="0"/>
          <w:highlight w:val="none"/>
        </w:rPr>
        <w:t>日下午14：00</w:t>
      </w:r>
    </w:p>
    <w:p w14:paraId="2FB196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jc w:val="left"/>
        <w:textAlignment w:val="auto"/>
        <w:rPr>
          <w:rFonts w:hint="eastAsia" w:ascii="宋体" w:hAnsi="宋体" w:cs="宋体"/>
          <w:color w:val="auto"/>
          <w:spacing w:val="0"/>
          <w:kern w:val="0"/>
          <w:highlight w:val="none"/>
        </w:rPr>
      </w:pPr>
      <w:r>
        <w:rPr>
          <w:rFonts w:hint="eastAsia" w:ascii="宋体" w:hAnsi="宋体" w:cs="宋体"/>
          <w:color w:val="auto"/>
          <w:spacing w:val="0"/>
          <w:kern w:val="0"/>
          <w:highlight w:val="none"/>
        </w:rPr>
        <w:t>3.采购文件费：人民币500元整。</w:t>
      </w:r>
    </w:p>
    <w:p w14:paraId="03AA0BA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jc w:val="left"/>
        <w:textAlignment w:val="auto"/>
        <w:rPr>
          <w:rFonts w:hint="eastAsia" w:ascii="宋体" w:hAnsi="宋体" w:cs="宋体"/>
          <w:color w:val="auto"/>
          <w:spacing w:val="0"/>
          <w:kern w:val="0"/>
          <w:highlight w:val="none"/>
        </w:rPr>
      </w:pPr>
      <w:r>
        <w:rPr>
          <w:rFonts w:hint="eastAsia" w:ascii="宋体" w:hAnsi="宋体" w:cs="宋体"/>
          <w:color w:val="auto"/>
          <w:spacing w:val="0"/>
          <w:kern w:val="0"/>
          <w:highlight w:val="none"/>
        </w:rPr>
        <w:t>4.</w:t>
      </w:r>
      <w:r>
        <w:rPr>
          <w:rFonts w:hint="eastAsia" w:ascii="宋体" w:hAnsi="宋体" w:cs="宋体"/>
          <w:color w:val="auto"/>
          <w:spacing w:val="0"/>
          <w:kern w:val="0"/>
          <w:highlight w:val="none"/>
          <w:lang w:val="en-US" w:eastAsia="zh-CN"/>
        </w:rPr>
        <w:t>采购文件获取方式：</w:t>
      </w:r>
      <w:r>
        <w:rPr>
          <w:rFonts w:hint="eastAsia" w:ascii="宋体" w:hAnsi="宋体" w:cs="宋体"/>
          <w:color w:val="auto"/>
          <w:spacing w:val="0"/>
          <w:kern w:val="0"/>
          <w:highlight w:val="none"/>
        </w:rPr>
        <w:t>现场获取，或将符合要求的报名资料扫描件发送至邮箱：jsjlgczx@163.com。报名时须提供以下资料：</w:t>
      </w:r>
    </w:p>
    <w:p w14:paraId="0777BAD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jc w:val="left"/>
        <w:textAlignment w:val="auto"/>
        <w:rPr>
          <w:rFonts w:hint="eastAsia" w:ascii="宋体" w:hAnsi="宋体" w:cs="宋体"/>
          <w:color w:val="auto"/>
          <w:spacing w:val="0"/>
          <w:kern w:val="0"/>
          <w:highlight w:val="none"/>
        </w:rPr>
      </w:pPr>
      <w:r>
        <w:rPr>
          <w:rFonts w:hint="eastAsia" w:ascii="宋体" w:hAnsi="宋体" w:cs="宋体"/>
          <w:color w:val="auto"/>
          <w:spacing w:val="0"/>
          <w:kern w:val="0"/>
          <w:highlight w:val="none"/>
        </w:rPr>
        <w:t>授权委托书一份，格式见附件（加盖供应商单位公章，现场以原件方式提交，邮箱以扫描件方式提交。）</w:t>
      </w:r>
    </w:p>
    <w:p w14:paraId="21C6F9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jc w:val="left"/>
        <w:textAlignment w:val="auto"/>
        <w:rPr>
          <w:rFonts w:hint="eastAsia" w:ascii="宋体" w:hAnsi="宋体" w:cs="宋体"/>
          <w:color w:val="auto"/>
          <w:spacing w:val="0"/>
          <w:kern w:val="0"/>
          <w:highlight w:val="none"/>
        </w:rPr>
      </w:pPr>
      <w:r>
        <w:rPr>
          <w:rFonts w:hint="eastAsia" w:ascii="宋体" w:hAnsi="宋体" w:cs="宋体"/>
          <w:color w:val="auto"/>
          <w:spacing w:val="0"/>
          <w:kern w:val="0"/>
          <w:highlight w:val="none"/>
          <w:lang w:val="en-US" w:eastAsia="zh-CN"/>
        </w:rPr>
        <w:t>5</w:t>
      </w:r>
      <w:r>
        <w:rPr>
          <w:rFonts w:hint="eastAsia" w:ascii="宋体" w:hAnsi="宋体" w:cs="宋体"/>
          <w:color w:val="auto"/>
          <w:spacing w:val="0"/>
          <w:kern w:val="0"/>
          <w:highlight w:val="none"/>
        </w:rPr>
        <w:t>.采购文件费发票由招标代理机构开具</w:t>
      </w:r>
      <w:r>
        <w:rPr>
          <w:rFonts w:hint="eastAsia" w:ascii="宋体" w:hAnsi="宋体" w:cs="宋体"/>
          <w:color w:val="auto"/>
          <w:spacing w:val="0"/>
          <w:kern w:val="0"/>
          <w:highlight w:val="none"/>
          <w:lang w:eastAsia="zh-CN"/>
        </w:rPr>
        <w:t>。</w:t>
      </w:r>
      <w:r>
        <w:rPr>
          <w:rFonts w:hint="eastAsia" w:ascii="宋体" w:hAnsi="宋体" w:cs="宋体"/>
          <w:color w:val="auto"/>
          <w:spacing w:val="0"/>
          <w:kern w:val="0"/>
          <w:highlight w:val="none"/>
        </w:rPr>
        <w:t>联系电话：0</w:t>
      </w:r>
      <w:r>
        <w:rPr>
          <w:rFonts w:ascii="宋体" w:hAnsi="宋体" w:cs="宋体"/>
          <w:color w:val="auto"/>
          <w:spacing w:val="0"/>
          <w:kern w:val="0"/>
          <w:highlight w:val="none"/>
        </w:rPr>
        <w:t>519-</w:t>
      </w:r>
      <w:r>
        <w:rPr>
          <w:rFonts w:hint="eastAsia" w:ascii="宋体" w:hAnsi="宋体" w:cs="宋体"/>
          <w:color w:val="auto"/>
          <w:spacing w:val="0"/>
          <w:kern w:val="0"/>
          <w:highlight w:val="none"/>
        </w:rPr>
        <w:t>8</w:t>
      </w:r>
      <w:r>
        <w:rPr>
          <w:rFonts w:ascii="宋体" w:hAnsi="宋体" w:cs="宋体"/>
          <w:color w:val="auto"/>
          <w:spacing w:val="0"/>
          <w:kern w:val="0"/>
          <w:highlight w:val="none"/>
        </w:rPr>
        <w:t>81</w:t>
      </w:r>
      <w:r>
        <w:rPr>
          <w:rFonts w:hint="eastAsia" w:ascii="宋体" w:hAnsi="宋体" w:cs="宋体"/>
          <w:color w:val="auto"/>
          <w:spacing w:val="0"/>
          <w:kern w:val="0"/>
          <w:highlight w:val="none"/>
          <w:lang w:val="en-US" w:eastAsia="zh-CN"/>
        </w:rPr>
        <w:t>32899</w:t>
      </w:r>
      <w:r>
        <w:rPr>
          <w:rFonts w:hint="eastAsia" w:ascii="宋体" w:hAnsi="宋体" w:cs="宋体"/>
          <w:color w:val="auto"/>
          <w:spacing w:val="0"/>
          <w:kern w:val="0"/>
          <w:highlight w:val="none"/>
        </w:rPr>
        <w:t>。</w:t>
      </w:r>
    </w:p>
    <w:p w14:paraId="5EF837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jc w:val="left"/>
        <w:textAlignment w:val="auto"/>
        <w:rPr>
          <w:rFonts w:ascii="宋体" w:hAnsi="宋体" w:cs="宋体"/>
          <w:color w:val="auto"/>
          <w:spacing w:val="0"/>
          <w:kern w:val="0"/>
          <w:highlight w:val="none"/>
        </w:rPr>
      </w:pPr>
      <w:r>
        <w:rPr>
          <w:rFonts w:hint="eastAsia" w:ascii="宋体" w:hAnsi="宋体" w:cs="宋体"/>
          <w:color w:val="auto"/>
          <w:spacing w:val="0"/>
          <w:kern w:val="0"/>
          <w:highlight w:val="none"/>
          <w:lang w:val="en-US" w:eastAsia="zh-CN"/>
        </w:rPr>
        <w:t>6</w:t>
      </w:r>
      <w:r>
        <w:rPr>
          <w:rFonts w:hint="eastAsia" w:ascii="宋体" w:hAnsi="宋体" w:cs="宋体"/>
          <w:color w:val="auto"/>
          <w:spacing w:val="0"/>
          <w:kern w:val="0"/>
          <w:highlight w:val="none"/>
        </w:rPr>
        <w:t>.供应商应充分考虑信息检查、资料</w:t>
      </w:r>
      <w:r>
        <w:rPr>
          <w:rFonts w:hint="eastAsia" w:ascii="宋体" w:hAnsi="宋体" w:cs="宋体"/>
          <w:color w:val="auto"/>
          <w:spacing w:val="0"/>
          <w:kern w:val="0"/>
          <w:highlight w:val="none"/>
          <w:lang w:val="en-US" w:eastAsia="zh-CN"/>
        </w:rPr>
        <w:t>提交</w:t>
      </w:r>
      <w:r>
        <w:rPr>
          <w:rFonts w:hint="eastAsia" w:ascii="宋体" w:hAnsi="宋体" w:cs="宋体"/>
          <w:color w:val="auto"/>
          <w:spacing w:val="0"/>
          <w:kern w:val="0"/>
          <w:highlight w:val="none"/>
        </w:rPr>
        <w:t>、购标确认、费用支付所需时间，必须在获取时间内完成支付，否则将无法保证获取采购文件。</w:t>
      </w:r>
    </w:p>
    <w:p w14:paraId="2DFFC9E2">
      <w:pPr>
        <w:keepNext w:val="0"/>
        <w:keepLines w:val="0"/>
        <w:pageBreakBefore w:val="0"/>
        <w:widowControl w:val="0"/>
        <w:kinsoku/>
        <w:wordWrap/>
        <w:overflowPunct/>
        <w:topLinePunct w:val="0"/>
        <w:autoSpaceDE/>
        <w:autoSpaceDN/>
        <w:bidi w:val="0"/>
        <w:adjustRightInd w:val="0"/>
        <w:snapToGrid w:val="0"/>
        <w:spacing w:line="360" w:lineRule="auto"/>
        <w:contextualSpacing/>
        <w:jc w:val="left"/>
        <w:textAlignment w:val="auto"/>
        <w:rPr>
          <w:rFonts w:ascii="宋体" w:hAnsi="宋体" w:cs="宋体"/>
          <w:color w:val="auto"/>
          <w:spacing w:val="0"/>
          <w:kern w:val="0"/>
          <w:highlight w:val="none"/>
        </w:rPr>
      </w:pPr>
      <w:r>
        <w:rPr>
          <w:rFonts w:hint="eastAsia" w:ascii="宋体" w:hAnsi="宋体" w:cs="宋体"/>
          <w:color w:val="auto"/>
          <w:spacing w:val="0"/>
          <w:kern w:val="0"/>
          <w:highlight w:val="none"/>
        </w:rPr>
        <w:t>四、提交投标文件</w:t>
      </w:r>
      <w:bookmarkEnd w:id="44"/>
      <w:bookmarkEnd w:id="45"/>
      <w:r>
        <w:rPr>
          <w:rFonts w:hint="eastAsia" w:ascii="宋体" w:hAnsi="宋体" w:cs="宋体"/>
          <w:color w:val="auto"/>
          <w:spacing w:val="0"/>
          <w:kern w:val="0"/>
          <w:highlight w:val="none"/>
        </w:rPr>
        <w:t>截止时间、开标时间和地点</w:t>
      </w:r>
      <w:bookmarkEnd w:id="46"/>
      <w:bookmarkEnd w:id="47"/>
      <w:bookmarkEnd w:id="48"/>
      <w:bookmarkEnd w:id="49"/>
      <w:bookmarkEnd w:id="50"/>
    </w:p>
    <w:p w14:paraId="26F699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bookmarkStart w:id="51" w:name="_Toc46274291"/>
      <w:bookmarkStart w:id="52" w:name="_Toc46273975"/>
      <w:bookmarkStart w:id="53" w:name="_Toc55577017"/>
      <w:r>
        <w:rPr>
          <w:rFonts w:hint="eastAsia" w:ascii="宋体" w:hAnsi="宋体" w:cs="宋体"/>
          <w:color w:val="auto"/>
          <w:spacing w:val="0"/>
          <w:kern w:val="0"/>
          <w:highlight w:val="none"/>
        </w:rPr>
        <w:t>时间：202</w:t>
      </w:r>
      <w:r>
        <w:rPr>
          <w:rFonts w:hint="eastAsia" w:ascii="宋体" w:hAnsi="宋体" w:cs="宋体"/>
          <w:color w:val="auto"/>
          <w:spacing w:val="0"/>
          <w:kern w:val="0"/>
          <w:highlight w:val="none"/>
          <w:lang w:val="en-US" w:eastAsia="zh-CN"/>
        </w:rPr>
        <w:t>5</w:t>
      </w:r>
      <w:r>
        <w:rPr>
          <w:rFonts w:hint="eastAsia" w:ascii="宋体" w:hAnsi="宋体" w:cs="宋体"/>
          <w:color w:val="auto"/>
          <w:spacing w:val="0"/>
          <w:kern w:val="0"/>
          <w:highlight w:val="none"/>
        </w:rPr>
        <w:t>年</w:t>
      </w:r>
      <w:r>
        <w:rPr>
          <w:rFonts w:hint="eastAsia" w:ascii="宋体" w:hAnsi="宋体" w:cs="宋体"/>
          <w:color w:val="auto"/>
          <w:spacing w:val="0"/>
          <w:kern w:val="0"/>
          <w:highlight w:val="none"/>
          <w:lang w:val="en-US" w:eastAsia="zh-CN"/>
        </w:rPr>
        <w:t>4</w:t>
      </w:r>
      <w:r>
        <w:rPr>
          <w:rFonts w:hint="eastAsia" w:ascii="宋体" w:hAnsi="宋体" w:cs="宋体"/>
          <w:color w:val="auto"/>
          <w:spacing w:val="0"/>
          <w:kern w:val="0"/>
          <w:highlight w:val="none"/>
          <w:lang w:eastAsia="zh-CN"/>
        </w:rPr>
        <w:t>月</w:t>
      </w:r>
      <w:r>
        <w:rPr>
          <w:rFonts w:hint="eastAsia" w:ascii="宋体" w:hAnsi="宋体" w:cs="宋体"/>
          <w:color w:val="auto"/>
          <w:spacing w:val="0"/>
          <w:kern w:val="0"/>
          <w:highlight w:val="none"/>
          <w:lang w:val="en-US" w:eastAsia="zh-CN"/>
        </w:rPr>
        <w:t>1</w:t>
      </w:r>
      <w:r>
        <w:rPr>
          <w:rFonts w:hint="eastAsia" w:ascii="宋体" w:hAnsi="宋体" w:cs="宋体"/>
          <w:color w:val="auto"/>
          <w:spacing w:val="0"/>
          <w:kern w:val="0"/>
          <w:highlight w:val="none"/>
        </w:rPr>
        <w:t>日下午</w:t>
      </w:r>
      <w:r>
        <w:rPr>
          <w:rFonts w:ascii="宋体" w:hAnsi="宋体" w:cs="宋体"/>
          <w:color w:val="auto"/>
          <w:spacing w:val="0"/>
          <w:kern w:val="0"/>
          <w:highlight w:val="none"/>
        </w:rPr>
        <w:t>14</w:t>
      </w:r>
      <w:r>
        <w:rPr>
          <w:rFonts w:hint="eastAsia" w:ascii="宋体" w:hAnsi="宋体" w:cs="宋体"/>
          <w:color w:val="auto"/>
          <w:spacing w:val="0"/>
          <w:kern w:val="0"/>
          <w:highlight w:val="none"/>
        </w:rPr>
        <w:t>点</w:t>
      </w:r>
      <w:r>
        <w:rPr>
          <w:rFonts w:ascii="宋体" w:hAnsi="宋体" w:cs="宋体"/>
          <w:color w:val="auto"/>
          <w:spacing w:val="0"/>
          <w:kern w:val="0"/>
          <w:highlight w:val="none"/>
        </w:rPr>
        <w:t>00</w:t>
      </w:r>
      <w:r>
        <w:rPr>
          <w:rFonts w:hint="eastAsia" w:ascii="宋体" w:hAnsi="宋体" w:cs="宋体"/>
          <w:color w:val="auto"/>
          <w:spacing w:val="0"/>
          <w:kern w:val="0"/>
          <w:highlight w:val="none"/>
        </w:rPr>
        <w:t>分（北京时间）</w:t>
      </w:r>
      <w:bookmarkEnd w:id="51"/>
      <w:bookmarkEnd w:id="52"/>
      <w:bookmarkEnd w:id="53"/>
    </w:p>
    <w:p w14:paraId="770883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pacing w:val="0"/>
          <w:kern w:val="0"/>
          <w:highlight w:val="none"/>
          <w:lang w:eastAsia="zh-CN"/>
        </w:rPr>
      </w:pPr>
      <w:bookmarkStart w:id="54" w:name="_Toc55577018"/>
      <w:bookmarkStart w:id="55" w:name="_Toc46274292"/>
      <w:bookmarkStart w:id="56" w:name="_Toc46273976"/>
      <w:r>
        <w:rPr>
          <w:rFonts w:hint="eastAsia" w:ascii="宋体" w:hAnsi="宋体" w:cs="宋体"/>
          <w:color w:val="auto"/>
          <w:spacing w:val="0"/>
          <w:kern w:val="0"/>
          <w:highlight w:val="none"/>
        </w:rPr>
        <w:t>地点：</w:t>
      </w:r>
      <w:bookmarkEnd w:id="54"/>
      <w:bookmarkEnd w:id="55"/>
      <w:bookmarkEnd w:id="56"/>
      <w:r>
        <w:rPr>
          <w:rFonts w:hint="eastAsia" w:ascii="宋体" w:hAnsi="宋体" w:cs="宋体"/>
          <w:color w:val="auto"/>
          <w:spacing w:val="0"/>
          <w:kern w:val="0"/>
          <w:highlight w:val="none"/>
          <w:lang w:eastAsia="zh-CN"/>
        </w:rPr>
        <w:t>常州市钟楼区泽仁路9号一楼</w:t>
      </w:r>
    </w:p>
    <w:p w14:paraId="19F9E4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pacing w:val="0"/>
          <w:kern w:val="0"/>
          <w:highlight w:val="none"/>
        </w:rPr>
      </w:pPr>
      <w:bookmarkStart w:id="57" w:name="_Toc35393794"/>
      <w:bookmarkStart w:id="58" w:name="_Toc46273977"/>
      <w:bookmarkStart w:id="59" w:name="_Toc46274293"/>
      <w:bookmarkStart w:id="60" w:name="_Toc55577019"/>
      <w:bookmarkStart w:id="61" w:name="_Toc28359084"/>
      <w:bookmarkStart w:id="62" w:name="_Toc35393625"/>
      <w:bookmarkStart w:id="63" w:name="_Toc28359007"/>
      <w:r>
        <w:rPr>
          <w:rFonts w:hint="eastAsia" w:ascii="宋体" w:hAnsi="宋体" w:cs="宋体"/>
          <w:color w:val="auto"/>
          <w:spacing w:val="0"/>
          <w:kern w:val="0"/>
          <w:highlight w:val="none"/>
        </w:rPr>
        <w:t>五、公告期限</w:t>
      </w:r>
      <w:bookmarkEnd w:id="57"/>
      <w:bookmarkEnd w:id="58"/>
      <w:bookmarkEnd w:id="59"/>
      <w:bookmarkEnd w:id="60"/>
      <w:bookmarkEnd w:id="61"/>
      <w:bookmarkEnd w:id="62"/>
      <w:bookmarkEnd w:id="63"/>
    </w:p>
    <w:p w14:paraId="3D3937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 w:hAnsi="仿宋" w:cs="仿宋"/>
          <w:color w:val="auto"/>
          <w:spacing w:val="0"/>
          <w:highlight w:val="none"/>
        </w:rPr>
      </w:pPr>
      <w:bookmarkStart w:id="64" w:name="_Toc18582"/>
      <w:bookmarkStart w:id="65" w:name="_Toc5121"/>
      <w:bookmarkStart w:id="66" w:name="_Toc50729268"/>
      <w:bookmarkStart w:id="67" w:name="_Toc35393795"/>
      <w:bookmarkStart w:id="68" w:name="_Toc55577021"/>
      <w:bookmarkStart w:id="69" w:name="_Toc46273979"/>
      <w:bookmarkStart w:id="70" w:name="_Toc35393626"/>
      <w:bookmarkStart w:id="71" w:name="_Toc46274295"/>
      <w:r>
        <w:rPr>
          <w:rFonts w:hint="eastAsia" w:ascii="仿宋" w:hAnsi="仿宋" w:cs="仿宋"/>
          <w:color w:val="auto"/>
          <w:spacing w:val="0"/>
          <w:highlight w:val="none"/>
        </w:rPr>
        <w:t>自本公告发布之日起5天。</w:t>
      </w:r>
      <w:bookmarkEnd w:id="64"/>
      <w:bookmarkEnd w:id="65"/>
      <w:bookmarkEnd w:id="66"/>
    </w:p>
    <w:p w14:paraId="7BE115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pacing w:val="0"/>
          <w:kern w:val="0"/>
          <w:highlight w:val="none"/>
        </w:rPr>
      </w:pPr>
      <w:r>
        <w:rPr>
          <w:rFonts w:hint="eastAsia" w:ascii="宋体" w:hAnsi="宋体" w:cs="宋体"/>
          <w:color w:val="auto"/>
          <w:spacing w:val="0"/>
          <w:kern w:val="0"/>
          <w:highlight w:val="none"/>
        </w:rPr>
        <w:t>六、其他补充事宜</w:t>
      </w:r>
      <w:bookmarkEnd w:id="67"/>
      <w:bookmarkEnd w:id="68"/>
      <w:bookmarkEnd w:id="69"/>
      <w:bookmarkEnd w:id="70"/>
      <w:bookmarkEnd w:id="71"/>
    </w:p>
    <w:p w14:paraId="2E443A7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kern w:val="0"/>
          <w:highlight w:val="none"/>
        </w:rPr>
      </w:pPr>
      <w:bookmarkStart w:id="72" w:name="_Toc55577022"/>
      <w:bookmarkStart w:id="73" w:name="_Toc46274296"/>
      <w:bookmarkStart w:id="74" w:name="_Toc46273980"/>
      <w:r>
        <w:rPr>
          <w:rFonts w:ascii="宋体" w:hAnsi="宋体" w:cs="宋体"/>
          <w:color w:val="auto"/>
          <w:spacing w:val="0"/>
          <w:kern w:val="0"/>
          <w:highlight w:val="none"/>
        </w:rPr>
        <w:t>1.</w:t>
      </w:r>
      <w:r>
        <w:rPr>
          <w:rFonts w:hint="eastAsia" w:ascii="宋体" w:hAnsi="宋体" w:cs="宋体"/>
          <w:color w:val="auto"/>
          <w:spacing w:val="0"/>
          <w:kern w:val="0"/>
          <w:highlight w:val="none"/>
        </w:rPr>
        <w:t>澄清及答疑</w:t>
      </w:r>
      <w:bookmarkEnd w:id="72"/>
      <w:bookmarkEnd w:id="73"/>
      <w:bookmarkEnd w:id="74"/>
    </w:p>
    <w:p w14:paraId="02FC89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pacing w:val="0"/>
          <w:highlight w:val="none"/>
        </w:rPr>
      </w:pPr>
      <w:bookmarkStart w:id="75" w:name="_Toc55577023"/>
      <w:bookmarkStart w:id="76" w:name="_Toc46274297"/>
      <w:bookmarkStart w:id="77" w:name="_Toc46273981"/>
      <w:r>
        <w:rPr>
          <w:rFonts w:hint="eastAsia" w:ascii="宋体" w:hAnsi="宋体" w:cs="宋体"/>
          <w:color w:val="auto"/>
          <w:spacing w:val="0"/>
          <w:kern w:val="0"/>
          <w:highlight w:val="none"/>
        </w:rPr>
        <w:t>1）</w:t>
      </w:r>
      <w:bookmarkEnd w:id="75"/>
      <w:bookmarkEnd w:id="76"/>
      <w:bookmarkEnd w:id="77"/>
      <w:bookmarkStart w:id="78" w:name="_Toc46274298"/>
      <w:bookmarkStart w:id="79" w:name="_Toc46273982"/>
      <w:bookmarkStart w:id="80" w:name="_Toc55577024"/>
      <w:r>
        <w:rPr>
          <w:rFonts w:hint="eastAsia" w:ascii="宋体" w:hAnsi="宋体"/>
          <w:color w:val="auto"/>
          <w:spacing w:val="0"/>
          <w:highlight w:val="none"/>
        </w:rPr>
        <w:t>供应商对采购文件如有疑问，请将疑问于202</w:t>
      </w:r>
      <w:r>
        <w:rPr>
          <w:rFonts w:hint="eastAsia" w:ascii="宋体" w:hAnsi="宋体"/>
          <w:color w:val="auto"/>
          <w:spacing w:val="0"/>
          <w:highlight w:val="none"/>
          <w:lang w:val="en-US" w:eastAsia="zh-CN"/>
        </w:rPr>
        <w:t>5</w:t>
      </w:r>
      <w:r>
        <w:rPr>
          <w:rFonts w:hint="eastAsia" w:ascii="宋体" w:hAnsi="宋体"/>
          <w:color w:val="auto"/>
          <w:spacing w:val="0"/>
          <w:highlight w:val="none"/>
        </w:rPr>
        <w:t>年</w:t>
      </w:r>
      <w:r>
        <w:rPr>
          <w:rFonts w:hint="eastAsia" w:ascii="宋体" w:hAnsi="宋体"/>
          <w:color w:val="auto"/>
          <w:spacing w:val="0"/>
          <w:highlight w:val="none"/>
          <w:lang w:val="en-US" w:eastAsia="zh-CN"/>
        </w:rPr>
        <w:t>3</w:t>
      </w:r>
      <w:r>
        <w:rPr>
          <w:rFonts w:hint="eastAsia" w:ascii="宋体" w:hAnsi="宋体"/>
          <w:color w:val="auto"/>
          <w:spacing w:val="0"/>
          <w:highlight w:val="none"/>
          <w:lang w:eastAsia="zh-CN"/>
        </w:rPr>
        <w:t>月</w:t>
      </w:r>
      <w:r>
        <w:rPr>
          <w:rFonts w:hint="eastAsia" w:ascii="宋体" w:hAnsi="宋体"/>
          <w:color w:val="auto"/>
          <w:spacing w:val="0"/>
          <w:highlight w:val="none"/>
          <w:lang w:val="en-US" w:eastAsia="zh-CN"/>
        </w:rPr>
        <w:t>31</w:t>
      </w:r>
      <w:r>
        <w:rPr>
          <w:rFonts w:hint="eastAsia" w:ascii="宋体" w:hAnsi="宋体"/>
          <w:color w:val="auto"/>
          <w:spacing w:val="0"/>
          <w:highlight w:val="none"/>
        </w:rPr>
        <w:t>日下午17：00前按</w:t>
      </w:r>
      <w:r>
        <w:rPr>
          <w:rFonts w:hint="eastAsia" w:ascii="宋体" w:hAnsi="宋体"/>
          <w:color w:val="auto"/>
          <w:spacing w:val="0"/>
          <w:highlight w:val="none"/>
          <w:lang w:val="en-US" w:eastAsia="zh-CN"/>
        </w:rPr>
        <w:t>采购</w:t>
      </w:r>
      <w:r>
        <w:rPr>
          <w:rFonts w:hint="eastAsia" w:ascii="宋体" w:hAnsi="宋体"/>
          <w:color w:val="auto"/>
          <w:spacing w:val="0"/>
          <w:highlight w:val="none"/>
        </w:rPr>
        <w:t>公告中的通讯地址以书面形式向江苏</w:t>
      </w:r>
      <w:r>
        <w:rPr>
          <w:rFonts w:hint="eastAsia" w:ascii="宋体" w:hAnsi="宋体"/>
          <w:color w:val="auto"/>
          <w:spacing w:val="0"/>
          <w:highlight w:val="none"/>
          <w:lang w:val="en-US" w:eastAsia="zh-CN"/>
        </w:rPr>
        <w:t>晋陵</w:t>
      </w:r>
      <w:r>
        <w:rPr>
          <w:rFonts w:hint="eastAsia" w:ascii="宋体" w:hAnsi="宋体"/>
          <w:color w:val="auto"/>
          <w:spacing w:val="0"/>
          <w:highlight w:val="none"/>
        </w:rPr>
        <w:t>工程咨询有限公司提出。</w:t>
      </w:r>
    </w:p>
    <w:p w14:paraId="79195A8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kern w:val="0"/>
          <w:highlight w:val="none"/>
        </w:rPr>
      </w:pPr>
      <w:r>
        <w:rPr>
          <w:rFonts w:hint="eastAsia" w:ascii="宋体" w:hAnsi="宋体" w:cs="宋体"/>
          <w:color w:val="auto"/>
          <w:spacing w:val="0"/>
          <w:kern w:val="0"/>
          <w:highlight w:val="none"/>
        </w:rPr>
        <w:t>2）有关本次采购的事项若存在变更或修改，采购人将通过补充或更正形式在网站上发布，因未能及时了解相关最新信息所引起的投标失误责任由供应商自负。</w:t>
      </w:r>
      <w:bookmarkEnd w:id="78"/>
      <w:bookmarkEnd w:id="79"/>
      <w:bookmarkEnd w:id="80"/>
    </w:p>
    <w:p w14:paraId="496D68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bookmarkStart w:id="81" w:name="_Toc55577025"/>
      <w:bookmarkStart w:id="82" w:name="_Toc46273983"/>
      <w:bookmarkStart w:id="83" w:name="_Toc46274299"/>
      <w:r>
        <w:rPr>
          <w:rFonts w:hint="eastAsia" w:ascii="宋体" w:hAnsi="宋体" w:cs="宋体"/>
          <w:color w:val="auto"/>
          <w:spacing w:val="0"/>
          <w:kern w:val="0"/>
          <w:highlight w:val="none"/>
        </w:rPr>
        <w:t>3）若认为采购文件中有倾向性或不公正性条款，可在采购文件发布后7个工作日内，以书面形式（加盖公章）向</w:t>
      </w:r>
      <w:r>
        <w:rPr>
          <w:rFonts w:hint="eastAsia" w:ascii="宋体" w:hAnsi="宋体"/>
          <w:color w:val="auto"/>
          <w:spacing w:val="0"/>
          <w:highlight w:val="none"/>
        </w:rPr>
        <w:t>江苏</w:t>
      </w:r>
      <w:r>
        <w:rPr>
          <w:rFonts w:hint="eastAsia" w:ascii="宋体" w:hAnsi="宋体"/>
          <w:color w:val="auto"/>
          <w:spacing w:val="0"/>
          <w:highlight w:val="none"/>
          <w:lang w:val="en-US" w:eastAsia="zh-CN"/>
        </w:rPr>
        <w:t>晋陵</w:t>
      </w:r>
      <w:r>
        <w:rPr>
          <w:rFonts w:hint="eastAsia" w:ascii="宋体" w:hAnsi="宋体"/>
          <w:color w:val="auto"/>
          <w:spacing w:val="0"/>
          <w:highlight w:val="none"/>
        </w:rPr>
        <w:t>工程咨询有限公司</w:t>
      </w:r>
      <w:r>
        <w:rPr>
          <w:rFonts w:hint="eastAsia" w:ascii="宋体" w:hAnsi="宋体" w:cs="宋体"/>
          <w:color w:val="auto"/>
          <w:spacing w:val="0"/>
          <w:kern w:val="0"/>
          <w:highlight w:val="none"/>
        </w:rPr>
        <w:t>提出质疑。对于没有提出质疑并参与该项目的供应商将被视为完全认同采购文件，开标截止期后不再受理针对采购文件相关的质疑。</w:t>
      </w:r>
      <w:bookmarkEnd w:id="81"/>
      <w:bookmarkEnd w:id="82"/>
      <w:bookmarkEnd w:id="83"/>
    </w:p>
    <w:p w14:paraId="29A0ED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bookmarkStart w:id="84" w:name="_Toc55577026"/>
      <w:bookmarkStart w:id="85" w:name="_Toc46273984"/>
      <w:bookmarkStart w:id="86" w:name="_Toc46274300"/>
      <w:r>
        <w:rPr>
          <w:rFonts w:hint="eastAsia" w:ascii="宋体" w:hAnsi="宋体" w:cs="宋体"/>
          <w:color w:val="auto"/>
          <w:spacing w:val="0"/>
          <w:kern w:val="0"/>
          <w:highlight w:val="none"/>
        </w:rPr>
        <w:t>2.投标保证金有关事项</w:t>
      </w:r>
      <w:bookmarkEnd w:id="84"/>
      <w:bookmarkEnd w:id="85"/>
      <w:bookmarkEnd w:id="86"/>
      <w:r>
        <w:rPr>
          <w:rFonts w:hint="eastAsia" w:ascii="宋体" w:hAnsi="宋体" w:cs="宋体"/>
          <w:color w:val="auto"/>
          <w:spacing w:val="0"/>
          <w:kern w:val="0"/>
          <w:highlight w:val="none"/>
        </w:rPr>
        <w:t xml:space="preserve"> </w:t>
      </w:r>
    </w:p>
    <w:p w14:paraId="24C459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kern w:val="0"/>
          <w:highlight w:val="none"/>
        </w:rPr>
      </w:pPr>
      <w:bookmarkStart w:id="87" w:name="_Toc46273993"/>
      <w:bookmarkStart w:id="88" w:name="_Toc46274309"/>
      <w:bookmarkStart w:id="89" w:name="_Toc55577035"/>
      <w:r>
        <w:rPr>
          <w:rFonts w:hint="eastAsia" w:ascii="宋体" w:hAnsi="宋体" w:cs="宋体"/>
          <w:color w:val="auto"/>
          <w:spacing w:val="0"/>
          <w:kern w:val="0"/>
          <w:highlight w:val="none"/>
        </w:rPr>
        <w:t>投标保证金数额为：人民币</w:t>
      </w:r>
      <w:r>
        <w:rPr>
          <w:rFonts w:hint="eastAsia" w:ascii="宋体" w:hAnsi="宋体" w:cs="宋体"/>
          <w:color w:val="auto"/>
          <w:spacing w:val="0"/>
          <w:kern w:val="0"/>
          <w:highlight w:val="none"/>
          <w:lang w:val="en-US" w:eastAsia="zh-CN"/>
        </w:rPr>
        <w:t>10000</w:t>
      </w:r>
      <w:r>
        <w:rPr>
          <w:rFonts w:hint="eastAsia" w:ascii="宋体" w:hAnsi="宋体" w:cs="宋体"/>
          <w:color w:val="auto"/>
          <w:spacing w:val="0"/>
          <w:kern w:val="0"/>
          <w:highlight w:val="none"/>
        </w:rPr>
        <w:t>元整</w:t>
      </w:r>
    </w:p>
    <w:p w14:paraId="22F9E4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kern w:val="0"/>
          <w:highlight w:val="none"/>
        </w:rPr>
      </w:pPr>
      <w:r>
        <w:rPr>
          <w:rFonts w:hint="eastAsia" w:ascii="宋体" w:hAnsi="宋体" w:cs="宋体"/>
          <w:color w:val="auto"/>
          <w:spacing w:val="0"/>
          <w:kern w:val="0"/>
          <w:highlight w:val="none"/>
        </w:rPr>
        <w:t>保证金到账截止日期：202</w:t>
      </w:r>
      <w:r>
        <w:rPr>
          <w:rFonts w:hint="eastAsia" w:ascii="宋体" w:hAnsi="宋体" w:cs="宋体"/>
          <w:color w:val="auto"/>
          <w:spacing w:val="0"/>
          <w:kern w:val="0"/>
          <w:highlight w:val="none"/>
          <w:lang w:val="en-US" w:eastAsia="zh-CN"/>
        </w:rPr>
        <w:t>5</w:t>
      </w:r>
      <w:r>
        <w:rPr>
          <w:rFonts w:hint="eastAsia" w:ascii="宋体" w:hAnsi="宋体" w:cs="宋体"/>
          <w:color w:val="auto"/>
          <w:spacing w:val="0"/>
          <w:kern w:val="0"/>
          <w:highlight w:val="none"/>
        </w:rPr>
        <w:t>年</w:t>
      </w:r>
      <w:r>
        <w:rPr>
          <w:rFonts w:hint="eastAsia" w:ascii="宋体" w:hAnsi="宋体" w:cs="宋体"/>
          <w:color w:val="auto"/>
          <w:spacing w:val="0"/>
          <w:kern w:val="0"/>
          <w:highlight w:val="none"/>
          <w:lang w:val="en-US" w:eastAsia="zh-CN"/>
        </w:rPr>
        <w:t>3</w:t>
      </w:r>
      <w:r>
        <w:rPr>
          <w:rFonts w:hint="eastAsia" w:ascii="宋体" w:hAnsi="宋体" w:cs="宋体"/>
          <w:color w:val="auto"/>
          <w:spacing w:val="0"/>
          <w:kern w:val="0"/>
          <w:highlight w:val="none"/>
          <w:lang w:eastAsia="zh-CN"/>
        </w:rPr>
        <w:t>月</w:t>
      </w:r>
      <w:r>
        <w:rPr>
          <w:rFonts w:hint="eastAsia" w:ascii="宋体" w:hAnsi="宋体" w:cs="宋体"/>
          <w:color w:val="auto"/>
          <w:spacing w:val="0"/>
          <w:kern w:val="0"/>
          <w:highlight w:val="none"/>
          <w:lang w:val="en-US" w:eastAsia="zh-CN"/>
        </w:rPr>
        <w:t>31</w:t>
      </w:r>
      <w:r>
        <w:rPr>
          <w:rFonts w:hint="eastAsia" w:ascii="宋体" w:hAnsi="宋体" w:cs="宋体"/>
          <w:color w:val="auto"/>
          <w:spacing w:val="0"/>
          <w:kern w:val="0"/>
          <w:highlight w:val="none"/>
        </w:rPr>
        <w:t>日下午17:0</w:t>
      </w:r>
      <w:r>
        <w:rPr>
          <w:rFonts w:ascii="宋体" w:hAnsi="宋体" w:cs="宋体"/>
          <w:color w:val="auto"/>
          <w:spacing w:val="0"/>
          <w:kern w:val="0"/>
          <w:highlight w:val="none"/>
        </w:rPr>
        <w:t>0</w:t>
      </w:r>
    </w:p>
    <w:p w14:paraId="23B69B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r>
        <w:rPr>
          <w:rFonts w:hint="eastAsia" w:ascii="宋体" w:hAnsi="宋体" w:cs="宋体"/>
          <w:color w:val="auto"/>
          <w:spacing w:val="0"/>
          <w:kern w:val="0"/>
          <w:highlight w:val="none"/>
        </w:rPr>
        <w:t>投标保证金缴纳方式：</w:t>
      </w:r>
    </w:p>
    <w:p w14:paraId="5A135A3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color w:val="auto"/>
          <w:spacing w:val="0"/>
          <w:kern w:val="0"/>
          <w:highlight w:val="none"/>
        </w:rPr>
      </w:pPr>
      <w:r>
        <w:rPr>
          <w:rFonts w:hint="eastAsia" w:ascii="宋体" w:hAnsi="宋体" w:cs="宋体"/>
          <w:b/>
          <w:bCs/>
          <w:color w:val="auto"/>
          <w:spacing w:val="0"/>
          <w:kern w:val="0"/>
          <w:highlight w:val="none"/>
        </w:rPr>
        <w:t>网银转账</w:t>
      </w:r>
      <w:r>
        <w:rPr>
          <w:rFonts w:hint="eastAsia" w:ascii="宋体" w:hAnsi="宋体" w:cs="宋体"/>
          <w:color w:val="auto"/>
          <w:spacing w:val="0"/>
          <w:kern w:val="0"/>
          <w:highlight w:val="none"/>
        </w:rPr>
        <w:t>：收款单位：江苏晋陵工程咨询有限公司</w:t>
      </w:r>
    </w:p>
    <w:p w14:paraId="21C3D9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kern w:val="0"/>
          <w:highlight w:val="none"/>
        </w:rPr>
      </w:pPr>
      <w:r>
        <w:rPr>
          <w:rFonts w:hint="eastAsia" w:ascii="宋体" w:hAnsi="宋体" w:cs="宋体"/>
          <w:color w:val="auto"/>
          <w:spacing w:val="0"/>
          <w:kern w:val="0"/>
          <w:highlight w:val="none"/>
        </w:rPr>
        <w:t>开户银行：交通银行股份有限公司常州新区支行</w:t>
      </w:r>
    </w:p>
    <w:p w14:paraId="473B87D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r>
        <w:rPr>
          <w:rFonts w:hint="eastAsia" w:ascii="宋体" w:hAnsi="宋体" w:cs="宋体"/>
          <w:color w:val="auto"/>
          <w:spacing w:val="0"/>
          <w:kern w:val="0"/>
          <w:highlight w:val="none"/>
        </w:rPr>
        <w:t>账号：324006040012000680137。</w:t>
      </w:r>
    </w:p>
    <w:p w14:paraId="1D32C7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kern w:val="0"/>
          <w:highlight w:val="none"/>
        </w:rPr>
      </w:pPr>
      <w:r>
        <w:rPr>
          <w:rFonts w:hint="eastAsia" w:ascii="宋体" w:hAnsi="宋体" w:cs="宋体"/>
          <w:color w:val="auto"/>
          <w:spacing w:val="0"/>
          <w:kern w:val="0"/>
          <w:highlight w:val="none"/>
        </w:rPr>
        <w:t>供应商应充分考虑投标保证金在途时间，确保投标保证金在到账截止时间前到达投标保证金专用账户。</w:t>
      </w:r>
    </w:p>
    <w:p w14:paraId="7A0EEBC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r>
        <w:rPr>
          <w:rFonts w:hint="eastAsia" w:ascii="宋体" w:hAnsi="宋体" w:cs="宋体"/>
          <w:color w:val="auto"/>
          <w:spacing w:val="0"/>
          <w:kern w:val="0"/>
          <w:highlight w:val="none"/>
        </w:rPr>
        <w:t>3.采购文件售后一概不退。供应商一经报名，不得更改单位名称。供应商递交的投标文件概不退还。</w:t>
      </w:r>
      <w:bookmarkEnd w:id="87"/>
      <w:bookmarkEnd w:id="88"/>
      <w:bookmarkEnd w:id="89"/>
    </w:p>
    <w:p w14:paraId="1A5920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kern w:val="0"/>
          <w:highlight w:val="none"/>
        </w:rPr>
      </w:pPr>
      <w:bookmarkStart w:id="90" w:name="_Toc55577036"/>
      <w:bookmarkStart w:id="91" w:name="_Toc46274310"/>
      <w:bookmarkStart w:id="92" w:name="_Toc46273994"/>
      <w:r>
        <w:rPr>
          <w:rFonts w:ascii="宋体" w:hAnsi="宋体" w:cs="宋体"/>
          <w:color w:val="auto"/>
          <w:spacing w:val="0"/>
          <w:kern w:val="0"/>
          <w:highlight w:val="none"/>
        </w:rPr>
        <w:t>4.</w:t>
      </w:r>
      <w:r>
        <w:rPr>
          <w:rFonts w:hint="eastAsia" w:ascii="宋体" w:hAnsi="宋体" w:cs="宋体"/>
          <w:color w:val="auto"/>
          <w:spacing w:val="0"/>
          <w:kern w:val="0"/>
          <w:highlight w:val="none"/>
        </w:rPr>
        <w:t>本项目不满3家投标，将重新组织采购。</w:t>
      </w:r>
      <w:bookmarkEnd w:id="90"/>
      <w:bookmarkEnd w:id="91"/>
      <w:bookmarkEnd w:id="92"/>
    </w:p>
    <w:p w14:paraId="0E00DD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pacing w:val="0"/>
          <w:kern w:val="0"/>
          <w:highlight w:val="none"/>
        </w:rPr>
      </w:pPr>
      <w:bookmarkStart w:id="93" w:name="_Toc55577039"/>
      <w:bookmarkStart w:id="94" w:name="_Toc28359085"/>
      <w:bookmarkStart w:id="95" w:name="_Toc46273996"/>
      <w:bookmarkStart w:id="96" w:name="_Toc35393627"/>
      <w:bookmarkStart w:id="97" w:name="_Toc46274312"/>
      <w:bookmarkStart w:id="98" w:name="_Toc35393796"/>
      <w:bookmarkStart w:id="99" w:name="_Toc28359008"/>
      <w:r>
        <w:rPr>
          <w:rFonts w:hint="eastAsia" w:ascii="宋体" w:hAnsi="宋体" w:cs="宋体"/>
          <w:color w:val="auto"/>
          <w:spacing w:val="0"/>
          <w:kern w:val="0"/>
          <w:highlight w:val="none"/>
        </w:rPr>
        <w:t>七、项目联系方式。</w:t>
      </w:r>
      <w:bookmarkEnd w:id="93"/>
      <w:bookmarkEnd w:id="94"/>
      <w:bookmarkEnd w:id="95"/>
      <w:bookmarkEnd w:id="96"/>
      <w:bookmarkEnd w:id="97"/>
      <w:bookmarkEnd w:id="98"/>
      <w:bookmarkEnd w:id="99"/>
    </w:p>
    <w:p w14:paraId="20DA260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bookmarkStart w:id="100" w:name="_Toc46274313"/>
      <w:bookmarkStart w:id="101" w:name="_Toc55577040"/>
      <w:bookmarkStart w:id="102" w:name="_Toc46273997"/>
      <w:bookmarkStart w:id="103" w:name="_Hlk133099279"/>
      <w:r>
        <w:rPr>
          <w:rFonts w:hint="eastAsia" w:ascii="宋体" w:hAnsi="宋体" w:cs="宋体"/>
          <w:color w:val="auto"/>
          <w:spacing w:val="0"/>
          <w:kern w:val="0"/>
          <w:highlight w:val="none"/>
        </w:rPr>
        <w:t>1.采购人信息</w:t>
      </w:r>
      <w:bookmarkEnd w:id="100"/>
      <w:bookmarkEnd w:id="101"/>
      <w:bookmarkEnd w:id="102"/>
    </w:p>
    <w:p w14:paraId="356280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bookmarkStart w:id="104" w:name="_Toc55577041"/>
      <w:bookmarkStart w:id="105" w:name="_Toc46274314"/>
      <w:bookmarkStart w:id="106" w:name="_Toc46273998"/>
      <w:r>
        <w:rPr>
          <w:rFonts w:hint="eastAsia" w:ascii="宋体" w:hAnsi="宋体" w:cs="宋体"/>
          <w:color w:val="auto"/>
          <w:spacing w:val="0"/>
          <w:kern w:val="0"/>
          <w:highlight w:val="none"/>
        </w:rPr>
        <w:t>名  称：</w:t>
      </w:r>
      <w:bookmarkEnd w:id="104"/>
      <w:bookmarkEnd w:id="105"/>
      <w:bookmarkEnd w:id="106"/>
      <w:r>
        <w:rPr>
          <w:rFonts w:hint="eastAsia" w:ascii="宋体" w:hAnsi="宋体" w:cs="宋体"/>
          <w:color w:val="auto"/>
          <w:spacing w:val="0"/>
          <w:kern w:val="0"/>
          <w:highlight w:val="none"/>
          <w:lang w:eastAsia="zh-CN"/>
        </w:rPr>
        <w:t>常州市城市照明工程有限公司</w:t>
      </w:r>
      <w:r>
        <w:rPr>
          <w:rFonts w:hint="eastAsia" w:ascii="宋体" w:hAnsi="宋体" w:cs="宋体"/>
          <w:color w:val="auto"/>
          <w:spacing w:val="0"/>
          <w:kern w:val="0"/>
          <w:highlight w:val="none"/>
        </w:rPr>
        <w:t xml:space="preserve"> </w:t>
      </w:r>
    </w:p>
    <w:p w14:paraId="1AF7274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bookmarkStart w:id="107" w:name="_Toc46273999"/>
      <w:bookmarkStart w:id="108" w:name="_Toc55577042"/>
      <w:bookmarkStart w:id="109" w:name="_Toc46274315"/>
      <w:r>
        <w:rPr>
          <w:rFonts w:hint="eastAsia" w:ascii="宋体" w:hAnsi="宋体" w:cs="宋体"/>
          <w:color w:val="auto"/>
          <w:spacing w:val="0"/>
          <w:kern w:val="0"/>
          <w:highlight w:val="none"/>
        </w:rPr>
        <w:t>地  址：</w:t>
      </w:r>
      <w:bookmarkEnd w:id="107"/>
      <w:bookmarkEnd w:id="108"/>
      <w:bookmarkEnd w:id="109"/>
      <w:r>
        <w:rPr>
          <w:rFonts w:hint="eastAsia" w:ascii="宋体" w:hAnsi="宋体" w:cs="宋体"/>
          <w:color w:val="auto"/>
          <w:spacing w:val="0"/>
          <w:kern w:val="0"/>
          <w:highlight w:val="none"/>
        </w:rPr>
        <w:t>常州市河海西路520号</w:t>
      </w:r>
    </w:p>
    <w:p w14:paraId="26A59E2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kern w:val="0"/>
          <w:highlight w:val="none"/>
        </w:rPr>
      </w:pPr>
      <w:bookmarkStart w:id="110" w:name="_Toc55577051"/>
      <w:bookmarkStart w:id="111" w:name="_Toc46274324"/>
      <w:bookmarkStart w:id="112" w:name="_Toc46274008"/>
      <w:r>
        <w:rPr>
          <w:rFonts w:hint="eastAsia" w:ascii="宋体" w:hAnsi="宋体" w:cs="宋体"/>
          <w:color w:val="auto"/>
          <w:spacing w:val="0"/>
          <w:kern w:val="0"/>
          <w:highlight w:val="none"/>
        </w:rPr>
        <w:t>项目联系人：</w:t>
      </w:r>
      <w:bookmarkEnd w:id="110"/>
      <w:bookmarkEnd w:id="111"/>
      <w:bookmarkEnd w:id="112"/>
      <w:r>
        <w:rPr>
          <w:rFonts w:hint="eastAsia" w:ascii="宋体" w:hAnsi="宋体"/>
          <w:color w:val="auto"/>
          <w:spacing w:val="0"/>
          <w:highlight w:val="none"/>
          <w:lang w:val="en-US" w:eastAsia="zh-CN"/>
        </w:rPr>
        <w:t>周工</w:t>
      </w:r>
    </w:p>
    <w:p w14:paraId="5245A7A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pacing w:val="0"/>
          <w:kern w:val="0"/>
          <w:highlight w:val="none"/>
          <w:lang w:val="en-US" w:eastAsia="zh-CN"/>
        </w:rPr>
      </w:pPr>
      <w:bookmarkStart w:id="113" w:name="_Toc55577052"/>
      <w:bookmarkStart w:id="114" w:name="_Toc46274325"/>
      <w:bookmarkStart w:id="115" w:name="_Toc46274009"/>
      <w:r>
        <w:rPr>
          <w:rFonts w:hint="eastAsia" w:ascii="宋体" w:hAnsi="宋体" w:cs="宋体"/>
          <w:color w:val="auto"/>
          <w:spacing w:val="0"/>
          <w:kern w:val="0"/>
          <w:highlight w:val="none"/>
        </w:rPr>
        <w:t>电　话：</w:t>
      </w:r>
      <w:bookmarkEnd w:id="113"/>
      <w:bookmarkEnd w:id="114"/>
      <w:bookmarkEnd w:id="115"/>
      <w:r>
        <w:rPr>
          <w:rFonts w:hint="eastAsia" w:ascii="宋体" w:hAnsi="宋体" w:cs="宋体"/>
          <w:color w:val="auto"/>
          <w:spacing w:val="0"/>
          <w:kern w:val="0"/>
          <w:highlight w:val="none"/>
          <w:lang w:val="en-US" w:eastAsia="zh-CN"/>
        </w:rPr>
        <w:t>/</w:t>
      </w:r>
    </w:p>
    <w:p w14:paraId="0B3D59A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r>
        <w:rPr>
          <w:rFonts w:ascii="宋体" w:hAnsi="宋体" w:cs="宋体"/>
          <w:color w:val="auto"/>
          <w:spacing w:val="0"/>
          <w:kern w:val="0"/>
          <w:highlight w:val="none"/>
        </w:rPr>
        <w:t xml:space="preserve">2.采购代理机构信息 </w:t>
      </w:r>
    </w:p>
    <w:p w14:paraId="69492F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pacing w:val="0"/>
          <w:kern w:val="0"/>
          <w:highlight w:val="none"/>
          <w:lang w:eastAsia="zh-CN"/>
        </w:rPr>
      </w:pPr>
      <w:r>
        <w:rPr>
          <w:rFonts w:ascii="宋体" w:hAnsi="宋体" w:cs="宋体"/>
          <w:color w:val="auto"/>
          <w:spacing w:val="0"/>
          <w:kern w:val="0"/>
          <w:highlight w:val="none"/>
        </w:rPr>
        <w:t>名 称：</w:t>
      </w:r>
      <w:r>
        <w:rPr>
          <w:rFonts w:hint="eastAsia" w:ascii="宋体" w:hAnsi="宋体" w:cs="宋体"/>
          <w:color w:val="auto"/>
          <w:spacing w:val="0"/>
          <w:kern w:val="0"/>
          <w:highlight w:val="none"/>
          <w:lang w:eastAsia="zh-CN"/>
        </w:rPr>
        <w:t xml:space="preserve">江苏晋陵工程咨询有限公司 </w:t>
      </w:r>
    </w:p>
    <w:p w14:paraId="1792A1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r>
        <w:rPr>
          <w:rFonts w:ascii="宋体" w:hAnsi="宋体" w:cs="宋体"/>
          <w:color w:val="auto"/>
          <w:spacing w:val="0"/>
          <w:kern w:val="0"/>
          <w:highlight w:val="none"/>
        </w:rPr>
        <w:t>地　址：</w:t>
      </w:r>
      <w:r>
        <w:rPr>
          <w:rFonts w:hint="eastAsia" w:ascii="宋体" w:hAnsi="宋体" w:cs="宋体"/>
          <w:color w:val="auto"/>
          <w:spacing w:val="0"/>
          <w:kern w:val="0"/>
          <w:highlight w:val="none"/>
        </w:rPr>
        <w:t>常州市钟楼区泽仁路9号一楼</w:t>
      </w:r>
      <w:r>
        <w:rPr>
          <w:rFonts w:ascii="宋体" w:hAnsi="宋体" w:cs="宋体"/>
          <w:color w:val="auto"/>
          <w:spacing w:val="0"/>
          <w:kern w:val="0"/>
          <w:highlight w:val="none"/>
        </w:rPr>
        <w:t xml:space="preserve"> </w:t>
      </w:r>
    </w:p>
    <w:p w14:paraId="656080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pacing w:val="0"/>
          <w:kern w:val="0"/>
          <w:highlight w:val="none"/>
          <w:lang w:eastAsia="zh-CN"/>
        </w:rPr>
      </w:pPr>
      <w:r>
        <w:rPr>
          <w:rFonts w:hint="eastAsia" w:ascii="宋体" w:hAnsi="宋体" w:cs="宋体"/>
          <w:color w:val="auto"/>
          <w:spacing w:val="0"/>
          <w:kern w:val="0"/>
          <w:highlight w:val="none"/>
        </w:rPr>
        <w:t>联 系 人：</w:t>
      </w:r>
      <w:r>
        <w:rPr>
          <w:rFonts w:hint="eastAsia" w:ascii="宋体" w:hAnsi="宋体" w:cs="宋体"/>
          <w:color w:val="auto"/>
          <w:spacing w:val="0"/>
          <w:kern w:val="0"/>
          <w:highlight w:val="none"/>
          <w:lang w:eastAsia="zh-CN"/>
        </w:rPr>
        <w:t>严工</w:t>
      </w:r>
    </w:p>
    <w:p w14:paraId="125FD7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kern w:val="0"/>
          <w:highlight w:val="none"/>
        </w:rPr>
      </w:pPr>
      <w:r>
        <w:rPr>
          <w:rFonts w:ascii="宋体" w:hAnsi="宋体" w:cs="宋体"/>
          <w:color w:val="auto"/>
          <w:spacing w:val="0"/>
          <w:kern w:val="0"/>
          <w:highlight w:val="none"/>
        </w:rPr>
        <w:t>联系方式：</w:t>
      </w:r>
      <w:r>
        <w:rPr>
          <w:rFonts w:hint="eastAsia" w:ascii="宋体" w:hAnsi="宋体" w:cs="宋体"/>
          <w:color w:val="auto"/>
          <w:spacing w:val="0"/>
          <w:kern w:val="0"/>
          <w:highlight w:val="none"/>
        </w:rPr>
        <w:t>0519-88132899/18512553350</w:t>
      </w:r>
    </w:p>
    <w:p w14:paraId="4FEFF9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r>
        <w:rPr>
          <w:rFonts w:ascii="宋体" w:hAnsi="宋体" w:cs="宋体"/>
          <w:color w:val="auto"/>
          <w:spacing w:val="0"/>
          <w:kern w:val="0"/>
          <w:highlight w:val="none"/>
        </w:rPr>
        <w:t>网 址：</w:t>
      </w:r>
      <w:r>
        <w:rPr>
          <w:rFonts w:hint="eastAsia" w:ascii="宋体" w:hAnsi="宋体" w:cs="宋体"/>
          <w:color w:val="auto"/>
          <w:spacing w:val="0"/>
          <w:kern w:val="0"/>
          <w:highlight w:val="none"/>
        </w:rPr>
        <w:t>http://js-jlzx.com/</w:t>
      </w:r>
    </w:p>
    <w:p w14:paraId="50EE558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pacing w:val="0"/>
          <w:kern w:val="0"/>
          <w:highlight w:val="none"/>
        </w:rPr>
      </w:pPr>
      <w:r>
        <w:rPr>
          <w:rFonts w:ascii="宋体" w:hAnsi="宋体" w:cs="宋体"/>
          <w:color w:val="auto"/>
          <w:spacing w:val="0"/>
          <w:kern w:val="0"/>
          <w:highlight w:val="none"/>
        </w:rPr>
        <w:t>邮 箱：</w:t>
      </w:r>
      <w:r>
        <w:rPr>
          <w:rFonts w:hint="eastAsia" w:ascii="宋体" w:hAnsi="宋体" w:cs="宋体"/>
          <w:color w:val="auto"/>
          <w:spacing w:val="0"/>
          <w:kern w:val="0"/>
          <w:highlight w:val="none"/>
        </w:rPr>
        <w:t>jsjlgczx@163.com</w:t>
      </w:r>
    </w:p>
    <w:bookmarkEnd w:id="4"/>
    <w:bookmarkEnd w:id="5"/>
    <w:bookmarkEnd w:id="103"/>
    <w:p w14:paraId="4915CC13">
      <w:bookmarkStart w:id="116" w:name="_GoBack"/>
      <w:bookmarkEnd w:id="1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659B1"/>
    <w:rsid w:val="6FF6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18"/>
      <w:szCs w:val="18"/>
      <w:u w:val="none"/>
    </w:rPr>
  </w:style>
  <w:style w:type="character" w:customStyle="1" w:styleId="5">
    <w:name w:val="font51"/>
    <w:basedOn w:val="3"/>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2025-03-27T09:16:00Z</dcterms:created>
  <dc:creator>yz</dc:creator>
  <cp:lastModifiedBy>yz</cp:lastModifiedBy>
  <dcterms:modified xsi:type="dcterms:W3CDTF">2025-03-27T09:17:32Z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65920274FBB84771BB680A8430D9F52E_11</vt:lpwstr>
  </property>
  <property fmtid="{D5CDD505-2E9C-101B-9397-08002B2CF9AE}" pid="4" name="KSOTemplateDocerSaveRecord">
    <vt:lpwstr>eyJoZGlkIjoiOTc1ZjVmMjliYWRiOTkxYTFmNWQzZThiNDMxOTY1MmUiLCJ1c2VySWQiOiIxMjE0MjU4MjM4In0=</vt:lpwstr>
  </property>
</Properties>
</file>