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F1544">
      <w:pPr>
        <w:spacing w:line="360" w:lineRule="auto"/>
        <w:ind w:right="210" w:rightChars="100" w:firstLine="0" w:firstLineChars="0"/>
        <w:jc w:val="center"/>
        <w:outlineLvl w:val="0"/>
        <w:rPr>
          <w:rFonts w:ascii="宋体" w:hAnsi="宋体" w:cs="宋体"/>
          <w:color w:val="auto"/>
          <w:spacing w:val="567"/>
          <w:kern w:val="0"/>
          <w:sz w:val="32"/>
          <w:szCs w:val="32"/>
          <w:highlight w:val="none"/>
        </w:rPr>
      </w:pPr>
      <w:bookmarkStart w:id="50" w:name="_GoBack"/>
      <w:bookmarkStart w:id="0" w:name="_Toc18305"/>
      <w:bookmarkStart w:id="1" w:name="_Toc55576984"/>
      <w:bookmarkStart w:id="2" w:name="_Toc46273945"/>
      <w:bookmarkStart w:id="3" w:name="_Toc46274261"/>
      <w:bookmarkStart w:id="4" w:name="OLE_LINK5"/>
      <w:bookmarkStart w:id="5" w:name="OLE_LINK1"/>
      <w:r>
        <w:rPr>
          <w:rFonts w:hint="eastAsia" w:ascii="宋体" w:hAnsi="宋体" w:cs="宋体"/>
          <w:color w:val="auto"/>
          <w:spacing w:val="567"/>
          <w:kern w:val="0"/>
          <w:sz w:val="32"/>
          <w:szCs w:val="32"/>
          <w:highlight w:val="none"/>
        </w:rPr>
        <w:t>招募</w:t>
      </w:r>
      <w:bookmarkEnd w:id="0"/>
      <w:bookmarkEnd w:id="1"/>
      <w:r>
        <w:rPr>
          <w:rFonts w:hint="eastAsia" w:ascii="宋体" w:hAnsi="宋体" w:cs="宋体"/>
          <w:color w:val="auto"/>
          <w:spacing w:val="567"/>
          <w:kern w:val="0"/>
          <w:sz w:val="32"/>
          <w:szCs w:val="32"/>
          <w:highlight w:val="none"/>
        </w:rPr>
        <w:t>公</w:t>
      </w:r>
      <w:r>
        <w:rPr>
          <w:rFonts w:hint="eastAsia" w:ascii="宋体" w:hAnsi="宋体" w:cs="宋体"/>
          <w:color w:val="auto"/>
          <w:spacing w:val="0"/>
          <w:kern w:val="0"/>
          <w:sz w:val="32"/>
          <w:szCs w:val="32"/>
          <w:highlight w:val="none"/>
        </w:rPr>
        <w:t>告</w:t>
      </w:r>
    </w:p>
    <w:bookmarkEnd w:id="2"/>
    <w:bookmarkEnd w:id="3"/>
    <w:p w14:paraId="3D5D1209">
      <w:pPr>
        <w:spacing w:line="360" w:lineRule="auto"/>
        <w:ind w:right="210" w:rightChars="100" w:firstLine="420" w:firstLineChars="200"/>
        <w:rPr>
          <w:rFonts w:ascii="宋体" w:hAnsi="宋体" w:cs="宋体"/>
          <w:color w:val="auto"/>
          <w:kern w:val="0"/>
          <w:highlight w:val="none"/>
        </w:rPr>
      </w:pPr>
      <w:bookmarkStart w:id="6" w:name="_Toc35393621"/>
      <w:bookmarkStart w:id="7" w:name="_Toc28359079"/>
      <w:bookmarkStart w:id="8" w:name="_Toc55576987"/>
      <w:bookmarkStart w:id="9" w:name="_Toc35393790"/>
      <w:bookmarkStart w:id="10" w:name="_Toc46273947"/>
      <w:bookmarkStart w:id="11" w:name="_Toc46274263"/>
      <w:bookmarkStart w:id="12" w:name="_Toc28359002"/>
      <w:bookmarkStart w:id="13" w:name="_Hlk24379207"/>
      <w:bookmarkStart w:id="14" w:name="OLE_LINK2"/>
      <w:r>
        <w:rPr>
          <w:rFonts w:hint="eastAsia" w:ascii="宋体" w:hAnsi="宋体" w:cs="宋体"/>
          <w:color w:val="auto"/>
          <w:kern w:val="0"/>
          <w:highlight w:val="none"/>
        </w:rPr>
        <w:t>江苏晋陵工程咨询有限公司受</w:t>
      </w:r>
      <w:r>
        <w:rPr>
          <w:rFonts w:hint="eastAsia" w:ascii="宋体" w:hAnsi="宋体" w:cs="宋体"/>
          <w:bCs/>
          <w:color w:val="auto"/>
          <w:kern w:val="0"/>
          <w:highlight w:val="none"/>
        </w:rPr>
        <w:t>常州市城市照明工程有限公司委托，就其</w:t>
      </w:r>
      <w:r>
        <w:rPr>
          <w:rFonts w:hint="eastAsia" w:ascii="宋体" w:hAnsi="宋体" w:cs="宋体"/>
          <w:bCs/>
          <w:color w:val="auto"/>
          <w:spacing w:val="2"/>
          <w:highlight w:val="none"/>
        </w:rPr>
        <w:t>常州市城市照明工程有限公司</w:t>
      </w:r>
      <w:r>
        <w:rPr>
          <w:rFonts w:hint="eastAsia" w:ascii="宋体" w:hAnsi="宋体" w:cs="宋体"/>
          <w:bCs/>
          <w:color w:val="auto"/>
          <w:spacing w:val="2"/>
          <w:highlight w:val="none"/>
          <w:lang w:val="en-US" w:eastAsia="zh-CN"/>
        </w:rPr>
        <w:t>劳务分包项目</w:t>
      </w:r>
      <w:r>
        <w:rPr>
          <w:rFonts w:hint="eastAsia" w:ascii="宋体" w:hAnsi="宋体" w:cs="宋体"/>
          <w:bCs/>
          <w:color w:val="auto"/>
          <w:spacing w:val="2"/>
          <w:highlight w:val="none"/>
        </w:rPr>
        <w:t>供应商</w:t>
      </w:r>
      <w:r>
        <w:rPr>
          <w:rFonts w:hint="eastAsia" w:ascii="宋体" w:hAnsi="宋体" w:cs="宋体"/>
          <w:bCs/>
          <w:color w:val="auto"/>
          <w:spacing w:val="2"/>
          <w:highlight w:val="none"/>
          <w:lang w:val="en-US" w:eastAsia="zh-CN"/>
        </w:rPr>
        <w:t>增补</w:t>
      </w:r>
      <w:r>
        <w:rPr>
          <w:rFonts w:hint="eastAsia" w:ascii="宋体" w:hAnsi="宋体" w:cs="宋体"/>
          <w:bCs/>
          <w:color w:val="auto"/>
          <w:spacing w:val="2"/>
          <w:highlight w:val="none"/>
        </w:rPr>
        <w:t>初步筛选</w:t>
      </w:r>
      <w:r>
        <w:rPr>
          <w:rFonts w:hint="eastAsia" w:ascii="宋体" w:hAnsi="宋体" w:cs="宋体"/>
          <w:bCs/>
          <w:color w:val="auto"/>
          <w:kern w:val="0"/>
          <w:highlight w:val="none"/>
        </w:rPr>
        <w:t>发布招募公告，</w:t>
      </w:r>
      <w:r>
        <w:rPr>
          <w:rFonts w:hint="eastAsia" w:ascii="宋体" w:hAnsi="宋体" w:cs="宋体"/>
          <w:color w:val="auto"/>
          <w:kern w:val="0"/>
          <w:highlight w:val="none"/>
        </w:rPr>
        <w:t>欢迎有意愿参与的供应商积极踊跃报名，按公告要求提供相应资料并执行相关操作，符合条件的供应商将入选</w:t>
      </w:r>
      <w:r>
        <w:rPr>
          <w:rFonts w:hint="eastAsia" w:ascii="宋体" w:hAnsi="宋体" w:cs="宋体"/>
          <w:bCs/>
          <w:color w:val="auto"/>
          <w:spacing w:val="2"/>
          <w:highlight w:val="none"/>
          <w:lang w:val="en-US" w:eastAsia="zh-CN"/>
        </w:rPr>
        <w:t>劳务分包项目</w:t>
      </w:r>
      <w:r>
        <w:rPr>
          <w:rFonts w:hint="eastAsia" w:ascii="宋体" w:hAnsi="宋体" w:cs="宋体"/>
          <w:bCs/>
          <w:color w:val="auto"/>
          <w:kern w:val="0"/>
          <w:highlight w:val="none"/>
        </w:rPr>
        <w:t>初步筛选供应商库，招募人将在初步筛选的供应商库公示结束后向入库单位发布招标文件，组织正式入围工作。</w:t>
      </w:r>
    </w:p>
    <w:p w14:paraId="62A368B7">
      <w:pPr>
        <w:spacing w:line="360" w:lineRule="auto"/>
        <w:ind w:right="210" w:rightChars="100" w:firstLine="422" w:firstLineChars="200"/>
        <w:rPr>
          <w:rFonts w:ascii="宋体" w:hAnsi="宋体" w:cs="宋体"/>
          <w:b/>
          <w:bCs/>
          <w:color w:val="auto"/>
          <w:kern w:val="0"/>
          <w:highlight w:val="none"/>
        </w:rPr>
      </w:pPr>
      <w:r>
        <w:rPr>
          <w:rFonts w:hint="eastAsia" w:ascii="宋体" w:hAnsi="宋体" w:cs="宋体"/>
          <w:b/>
          <w:bCs/>
          <w:color w:val="auto"/>
          <w:kern w:val="0"/>
          <w:highlight w:val="none"/>
        </w:rPr>
        <w:t>一、项目基本情况</w:t>
      </w:r>
      <w:bookmarkEnd w:id="6"/>
      <w:bookmarkEnd w:id="7"/>
      <w:bookmarkEnd w:id="8"/>
      <w:bookmarkEnd w:id="9"/>
      <w:bookmarkEnd w:id="10"/>
      <w:bookmarkEnd w:id="11"/>
      <w:bookmarkEnd w:id="12"/>
    </w:p>
    <w:p w14:paraId="4F54956D">
      <w:pPr>
        <w:spacing w:line="360" w:lineRule="auto"/>
        <w:ind w:right="210" w:rightChars="100" w:firstLine="420" w:firstLineChars="200"/>
        <w:rPr>
          <w:rFonts w:hint="default" w:ascii="宋体" w:hAnsi="宋体" w:eastAsia="宋体" w:cs="宋体"/>
          <w:bCs/>
          <w:color w:val="auto"/>
          <w:spacing w:val="2"/>
          <w:highlight w:val="none"/>
          <w:lang w:val="en-US" w:eastAsia="zh-CN"/>
        </w:rPr>
      </w:pPr>
      <w:bookmarkStart w:id="15" w:name="_Toc55576988"/>
      <w:bookmarkStart w:id="16" w:name="_Toc46273948"/>
      <w:bookmarkStart w:id="17" w:name="_Toc46274264"/>
      <w:r>
        <w:rPr>
          <w:rFonts w:hint="eastAsia" w:ascii="宋体" w:hAnsi="宋体" w:cs="宋体"/>
          <w:color w:val="auto"/>
          <w:kern w:val="0"/>
          <w:highlight w:val="none"/>
        </w:rPr>
        <w:t>项目编</w:t>
      </w:r>
      <w:r>
        <w:rPr>
          <w:rFonts w:hint="eastAsia" w:ascii="宋体" w:hAnsi="宋体" w:cs="宋体"/>
          <w:bCs/>
          <w:color w:val="auto"/>
          <w:spacing w:val="2"/>
          <w:highlight w:val="none"/>
        </w:rPr>
        <w:t>号：</w:t>
      </w:r>
      <w:bookmarkEnd w:id="15"/>
      <w:bookmarkEnd w:id="16"/>
      <w:bookmarkEnd w:id="17"/>
      <w:r>
        <w:rPr>
          <w:rFonts w:hint="eastAsia" w:ascii="宋体" w:hAnsi="宋体" w:cs="宋体"/>
          <w:bCs/>
          <w:color w:val="auto"/>
          <w:spacing w:val="2"/>
          <w:highlight w:val="none"/>
        </w:rPr>
        <w:t>照明集采202</w:t>
      </w:r>
      <w:bookmarkStart w:id="18" w:name="_Toc55576989"/>
      <w:bookmarkStart w:id="19" w:name="_Toc46274265"/>
      <w:bookmarkStart w:id="20" w:name="_Toc46273949"/>
      <w:r>
        <w:rPr>
          <w:rFonts w:hint="eastAsia" w:ascii="宋体" w:hAnsi="宋体" w:cs="宋体"/>
          <w:bCs/>
          <w:color w:val="auto"/>
          <w:spacing w:val="2"/>
          <w:highlight w:val="none"/>
          <w:lang w:val="en-US" w:eastAsia="zh-CN"/>
        </w:rPr>
        <w:t>5002</w:t>
      </w:r>
    </w:p>
    <w:p w14:paraId="4EA959D3">
      <w:pPr>
        <w:spacing w:line="360" w:lineRule="auto"/>
        <w:ind w:right="210" w:rightChars="100" w:firstLine="420" w:firstLineChars="200"/>
        <w:rPr>
          <w:rFonts w:ascii="宋体" w:hAnsi="宋体" w:cs="宋体"/>
          <w:bCs/>
          <w:color w:val="auto"/>
          <w:spacing w:val="2"/>
          <w:highlight w:val="none"/>
        </w:rPr>
      </w:pPr>
      <w:r>
        <w:rPr>
          <w:rFonts w:hint="eastAsia" w:ascii="宋体" w:hAnsi="宋体" w:cs="宋体"/>
          <w:color w:val="auto"/>
          <w:kern w:val="0"/>
          <w:highlight w:val="none"/>
        </w:rPr>
        <w:t>项目名称：</w:t>
      </w:r>
      <w:bookmarkEnd w:id="13"/>
      <w:bookmarkEnd w:id="18"/>
      <w:bookmarkEnd w:id="19"/>
      <w:bookmarkEnd w:id="20"/>
      <w:bookmarkStart w:id="21" w:name="_Toc46273950"/>
      <w:bookmarkStart w:id="22" w:name="_Toc46274266"/>
      <w:r>
        <w:rPr>
          <w:rFonts w:hint="eastAsia" w:ascii="宋体" w:hAnsi="宋体" w:cs="宋体"/>
          <w:bCs/>
          <w:color w:val="auto"/>
          <w:spacing w:val="2"/>
          <w:highlight w:val="none"/>
          <w:lang w:eastAsia="zh-CN"/>
        </w:rPr>
        <w:t>常州市城市照明工程有限公司劳务分包项目供应商增补</w:t>
      </w:r>
      <w:r>
        <w:rPr>
          <w:rFonts w:hint="eastAsia" w:ascii="宋体" w:hAnsi="宋体" w:cs="宋体"/>
          <w:bCs/>
          <w:color w:val="auto"/>
          <w:spacing w:val="2"/>
          <w:highlight w:val="none"/>
        </w:rPr>
        <w:t>初筛</w:t>
      </w:r>
    </w:p>
    <w:bookmarkEnd w:id="21"/>
    <w:bookmarkEnd w:id="22"/>
    <w:p w14:paraId="3115BA4E">
      <w:pPr>
        <w:spacing w:line="360" w:lineRule="auto"/>
        <w:ind w:right="210" w:rightChars="100" w:firstLine="420" w:firstLineChars="200"/>
        <w:rPr>
          <w:rFonts w:hint="eastAsia" w:ascii="宋体" w:hAnsi="宋体" w:cs="宋体"/>
          <w:bCs/>
          <w:color w:val="auto"/>
          <w:highlight w:val="none"/>
          <w:lang w:val="en-US" w:eastAsia="zh-CN"/>
        </w:rPr>
      </w:pPr>
      <w:bookmarkStart w:id="23" w:name="_Toc46273952"/>
      <w:bookmarkStart w:id="24" w:name="_Toc46274268"/>
      <w:r>
        <w:rPr>
          <w:rFonts w:hint="eastAsia" w:ascii="宋体" w:hAnsi="宋体" w:cs="宋体"/>
          <w:bCs/>
          <w:color w:val="auto"/>
          <w:highlight w:val="none"/>
        </w:rPr>
        <w:t>招募范围：</w:t>
      </w:r>
      <w:bookmarkEnd w:id="23"/>
      <w:bookmarkEnd w:id="24"/>
      <w:r>
        <w:rPr>
          <w:rFonts w:hint="eastAsia" w:ascii="宋体" w:hAnsi="宋体" w:cs="宋体"/>
          <w:b/>
          <w:bCs w:val="0"/>
          <w:color w:val="auto"/>
          <w:highlight w:val="none"/>
          <w:lang w:val="en-US" w:eastAsia="zh-CN"/>
        </w:rPr>
        <w:t>本项目分2个标包：</w:t>
      </w:r>
    </w:p>
    <w:p w14:paraId="6258E1FF">
      <w:pPr>
        <w:spacing w:line="360" w:lineRule="auto"/>
        <w:ind w:right="210" w:rightChars="100" w:firstLine="422" w:firstLineChars="200"/>
        <w:rPr>
          <w:rFonts w:hint="eastAsia" w:ascii="宋体" w:hAnsi="宋体" w:cs="宋体"/>
          <w:bCs/>
          <w:color w:val="auto"/>
          <w:highlight w:val="none"/>
        </w:rPr>
      </w:pPr>
      <w:r>
        <w:rPr>
          <w:rFonts w:hint="eastAsia" w:ascii="宋体" w:hAnsi="宋体" w:cs="宋体"/>
          <w:b/>
          <w:bCs w:val="0"/>
          <w:color w:val="auto"/>
          <w:highlight w:val="none"/>
          <w:lang w:val="en-US" w:eastAsia="zh-CN"/>
        </w:rPr>
        <w:t>包1：功能、平面景观安装劳务分包：</w:t>
      </w:r>
      <w:r>
        <w:rPr>
          <w:rFonts w:hint="eastAsia" w:ascii="宋体" w:hAnsi="宋体" w:cs="宋体"/>
          <w:bCs/>
          <w:color w:val="auto"/>
          <w:highlight w:val="none"/>
        </w:rPr>
        <w:t>城市照明项目所涉功能、平面景观安装劳务工作，主要包含灯杆、灯具安装、拆除、接线、电缆头制作、管线槽、箱盒安装、拆除等。</w:t>
      </w:r>
    </w:p>
    <w:p w14:paraId="7BE9B2EF">
      <w:pPr>
        <w:spacing w:line="360" w:lineRule="auto"/>
        <w:ind w:right="210" w:rightChars="100" w:firstLine="422" w:firstLineChars="200"/>
        <w:rPr>
          <w:rFonts w:hint="default" w:ascii="宋体" w:hAnsi="宋体" w:eastAsia="宋体" w:cs="宋体"/>
          <w:bCs/>
          <w:color w:val="auto"/>
          <w:highlight w:val="none"/>
          <w:lang w:val="en-US" w:eastAsia="zh-CN"/>
        </w:rPr>
      </w:pPr>
      <w:r>
        <w:rPr>
          <w:rFonts w:hint="eastAsia" w:ascii="宋体" w:hAnsi="宋体" w:cs="宋体"/>
          <w:b/>
          <w:bCs w:val="0"/>
          <w:color w:val="auto"/>
          <w:highlight w:val="none"/>
          <w:lang w:val="en-US" w:eastAsia="zh-CN"/>
        </w:rPr>
        <w:t>包2：土建劳务分包：</w:t>
      </w:r>
      <w:r>
        <w:rPr>
          <w:rFonts w:hint="eastAsia" w:ascii="宋体" w:hAnsi="宋体" w:cs="宋体"/>
          <w:bCs/>
          <w:color w:val="auto"/>
          <w:highlight w:val="none"/>
          <w:lang w:val="en-US" w:eastAsia="zh-CN"/>
        </w:rPr>
        <w:t>城市照明项目所涉土建劳务工作，主要包含挖电缆沟槽、敷设电缆保护管、电缆沟槽回填土、敷设电缆、挖路灯基础（井基础）坑、基础浇筑、井砌筑等。</w:t>
      </w:r>
    </w:p>
    <w:p w14:paraId="78B6149A">
      <w:pPr>
        <w:spacing w:line="360" w:lineRule="auto"/>
        <w:ind w:right="210" w:rightChars="100" w:firstLine="420" w:firstLineChars="200"/>
        <w:rPr>
          <w:rFonts w:hint="eastAsia" w:eastAsiaTheme="majorEastAsia"/>
          <w:color w:val="auto"/>
          <w:highlight w:val="none"/>
          <w:lang w:val="en-US" w:eastAsia="zh-CN"/>
        </w:rPr>
      </w:pPr>
      <w:bookmarkStart w:id="25" w:name="_Toc28359080"/>
      <w:bookmarkStart w:id="26" w:name="_Toc35393791"/>
      <w:bookmarkStart w:id="27" w:name="_Toc46274273"/>
      <w:bookmarkStart w:id="28" w:name="_Toc35393622"/>
      <w:bookmarkStart w:id="29" w:name="_Toc46273957"/>
      <w:bookmarkStart w:id="30" w:name="_Toc28359003"/>
      <w:bookmarkStart w:id="31" w:name="_Toc55576993"/>
      <w:r>
        <w:rPr>
          <w:rFonts w:hint="eastAsia" w:ascii="宋体" w:hAnsi="宋体" w:cs="宋体"/>
          <w:color w:val="auto"/>
          <w:kern w:val="0"/>
          <w:highlight w:val="none"/>
        </w:rPr>
        <w:t>质量要求：合格，应符合现行国家标准、规范等要求。</w:t>
      </w:r>
    </w:p>
    <w:p w14:paraId="2D516EE5">
      <w:pPr>
        <w:spacing w:line="360" w:lineRule="auto"/>
        <w:ind w:right="210" w:rightChars="100" w:firstLine="422" w:firstLineChars="200"/>
        <w:rPr>
          <w:rFonts w:ascii="宋体" w:hAnsi="宋体" w:cs="宋体"/>
          <w:b/>
          <w:bCs/>
          <w:color w:val="auto"/>
          <w:kern w:val="0"/>
          <w:highlight w:val="none"/>
        </w:rPr>
      </w:pPr>
      <w:r>
        <w:rPr>
          <w:rFonts w:hint="eastAsia" w:ascii="宋体" w:hAnsi="宋体" w:cs="宋体"/>
          <w:b/>
          <w:bCs/>
          <w:color w:val="auto"/>
          <w:kern w:val="0"/>
          <w:highlight w:val="none"/>
        </w:rPr>
        <w:t>二、招募条件</w:t>
      </w:r>
      <w:bookmarkEnd w:id="25"/>
      <w:bookmarkEnd w:id="26"/>
      <w:bookmarkEnd w:id="27"/>
      <w:bookmarkEnd w:id="28"/>
      <w:bookmarkEnd w:id="29"/>
      <w:bookmarkEnd w:id="30"/>
      <w:bookmarkEnd w:id="31"/>
    </w:p>
    <w:p w14:paraId="114E3A7A">
      <w:pPr>
        <w:spacing w:line="360" w:lineRule="auto"/>
        <w:ind w:right="210" w:rightChars="100" w:firstLine="420" w:firstLineChars="200"/>
        <w:rPr>
          <w:rFonts w:ascii="宋体" w:hAnsi="宋体" w:cs="宋体"/>
          <w:color w:val="auto"/>
          <w:highlight w:val="none"/>
        </w:rPr>
      </w:pPr>
      <w:bookmarkStart w:id="32" w:name="_Toc28359004"/>
      <w:bookmarkStart w:id="33" w:name="_Toc55577007"/>
      <w:bookmarkStart w:id="34" w:name="_Toc46273965"/>
      <w:bookmarkStart w:id="35" w:name="_Toc35393623"/>
      <w:bookmarkStart w:id="36" w:name="_Toc46274281"/>
      <w:bookmarkStart w:id="37" w:name="_Toc35393792"/>
      <w:bookmarkStart w:id="38" w:name="_Toc28359081"/>
      <w:r>
        <w:rPr>
          <w:rFonts w:hint="eastAsia" w:ascii="宋体" w:hAnsi="宋体" w:cs="宋体"/>
          <w:color w:val="auto"/>
          <w:highlight w:val="none"/>
        </w:rPr>
        <w:t>1.须是中华人民共和国注册的企业并具有独立法人资格，具备有效的法人营业执照。</w:t>
      </w:r>
    </w:p>
    <w:p w14:paraId="554787B6">
      <w:pPr>
        <w:spacing w:line="360" w:lineRule="auto"/>
        <w:ind w:right="210" w:rightChars="100" w:firstLine="420" w:firstLineChars="200"/>
        <w:rPr>
          <w:rFonts w:ascii="宋体" w:hAnsi="宋体" w:cs="宋体"/>
          <w:color w:val="auto"/>
          <w:highlight w:val="none"/>
        </w:rPr>
      </w:pPr>
      <w:r>
        <w:rPr>
          <w:rFonts w:hint="eastAsia" w:ascii="宋体" w:hAnsi="宋体" w:cs="宋体"/>
          <w:color w:val="auto"/>
          <w:highlight w:val="none"/>
        </w:rPr>
        <w:t>2.供应商必须具有良好的银行资信和商业信誉，不存在下列不良状况或不良信用记录：处于被责令停业，暂扣或吊销执照、暂扣或者吊销许可证、吊销资质的状态；进入清算程序，或被宣告破产，或其他丧失履约能力。（须提供承诺并加盖公章）</w:t>
      </w:r>
    </w:p>
    <w:p w14:paraId="4D9B1B1D">
      <w:pPr>
        <w:spacing w:line="360" w:lineRule="auto"/>
        <w:ind w:right="210" w:rightChars="100" w:firstLine="420" w:firstLineChars="200"/>
        <w:rPr>
          <w:rFonts w:ascii="宋体" w:hAnsi="宋体" w:cs="宋体"/>
          <w:color w:val="auto"/>
          <w:highlight w:val="none"/>
        </w:rPr>
      </w:pPr>
      <w:r>
        <w:rPr>
          <w:rFonts w:ascii="宋体" w:hAnsi="宋体" w:cs="宋体"/>
          <w:b w:val="0"/>
          <w:bCs w:val="0"/>
          <w:color w:val="auto"/>
          <w:highlight w:val="none"/>
        </w:rPr>
        <w:t>3.</w:t>
      </w:r>
      <w:r>
        <w:rPr>
          <w:rFonts w:hint="eastAsia" w:ascii="宋体" w:hAnsi="宋体" w:cs="宋体"/>
          <w:color w:val="auto"/>
          <w:highlight w:val="none"/>
        </w:rPr>
        <w:t>供应商在近三年不曾在任何合同中违约或因任何原因而使合同被解除。（须提供承诺并加盖公章）</w:t>
      </w:r>
    </w:p>
    <w:p w14:paraId="19C5C6B0">
      <w:pPr>
        <w:spacing w:line="360" w:lineRule="auto"/>
        <w:ind w:right="210" w:rightChars="100" w:firstLine="420" w:firstLineChars="200"/>
        <w:rPr>
          <w:rFonts w:ascii="宋体" w:hAnsi="宋体" w:cs="宋体"/>
          <w:color w:val="auto"/>
          <w:highlight w:val="none"/>
        </w:rPr>
      </w:pPr>
      <w:r>
        <w:rPr>
          <w:rFonts w:hint="eastAsia" w:ascii="宋体" w:hAnsi="宋体" w:cs="宋体"/>
          <w:b w:val="0"/>
          <w:bCs w:val="0"/>
          <w:color w:val="auto"/>
          <w:highlight w:val="none"/>
          <w:lang w:val="en-US" w:eastAsia="zh-CN"/>
        </w:rPr>
        <w:t>4</w:t>
      </w:r>
      <w:r>
        <w:rPr>
          <w:rFonts w:hint="eastAsia" w:ascii="宋体" w:hAnsi="宋体" w:cs="宋体"/>
          <w:b w:val="0"/>
          <w:bCs w:val="0"/>
          <w:color w:val="auto"/>
          <w:highlight w:val="none"/>
        </w:rPr>
        <w:t>.</w:t>
      </w:r>
      <w:r>
        <w:rPr>
          <w:rFonts w:hint="eastAsia" w:ascii="宋体" w:hAnsi="宋体" w:cs="宋体"/>
          <w:color w:val="auto"/>
          <w:highlight w:val="none"/>
        </w:rPr>
        <w:t>供应商、法定代表人近三年（20</w:t>
      </w:r>
      <w:r>
        <w:rPr>
          <w:rFonts w:ascii="宋体" w:hAnsi="宋体" w:cs="宋体"/>
          <w:color w:val="auto"/>
          <w:highlight w:val="none"/>
        </w:rPr>
        <w:t>2</w:t>
      </w:r>
      <w:r>
        <w:rPr>
          <w:rFonts w:hint="eastAsia" w:ascii="宋体" w:hAnsi="宋体" w:cs="宋体"/>
          <w:color w:val="auto"/>
          <w:highlight w:val="none"/>
        </w:rPr>
        <w:t>1年1</w:t>
      </w:r>
      <w:r>
        <w:rPr>
          <w:rFonts w:hint="eastAsia" w:ascii="宋体" w:hAnsi="宋体" w:cs="宋体"/>
          <w:color w:val="auto"/>
          <w:highlight w:val="none"/>
          <w:lang w:val="en-US" w:eastAsia="zh-CN"/>
        </w:rPr>
        <w:t>2</w:t>
      </w:r>
      <w:r>
        <w:rPr>
          <w:rFonts w:hint="eastAsia" w:ascii="宋体" w:hAnsi="宋体" w:cs="宋体"/>
          <w:color w:val="auto"/>
          <w:highlight w:val="none"/>
        </w:rPr>
        <w:t>月1日起至获取招募公告截止之日）"中国裁判文书网"官方网站（http://wenshu.court.gov.cn）无行贿犯罪记录。如有行贿犯罪记录，不得参与本项目。（提供承诺书）</w:t>
      </w:r>
    </w:p>
    <w:p w14:paraId="6A3BEAFF">
      <w:pPr>
        <w:spacing w:line="360" w:lineRule="auto"/>
        <w:ind w:right="210" w:rightChars="100" w:firstLine="420" w:firstLineChars="200"/>
        <w:jc w:val="left"/>
        <w:rPr>
          <w:rFonts w:ascii="宋体" w:hAnsi="宋体" w:cs="宋体"/>
          <w:color w:val="auto"/>
          <w:highlight w:val="none"/>
        </w:rPr>
      </w:pPr>
      <w:r>
        <w:rPr>
          <w:rFonts w:hint="eastAsia" w:ascii="宋体" w:hAnsi="宋体" w:cs="宋体"/>
          <w:color w:val="auto"/>
          <w:highlight w:val="none"/>
          <w:lang w:val="en-US" w:eastAsia="zh-CN"/>
        </w:rPr>
        <w:t>5</w:t>
      </w:r>
      <w:r>
        <w:rPr>
          <w:rFonts w:ascii="宋体" w:hAnsi="宋体" w:cs="宋体"/>
          <w:color w:val="auto"/>
          <w:highlight w:val="none"/>
        </w:rPr>
        <w:t>.</w:t>
      </w:r>
      <w:r>
        <w:rPr>
          <w:rFonts w:hint="eastAsia" w:ascii="宋体" w:hAnsi="宋体" w:cs="宋体"/>
          <w:color w:val="auto"/>
          <w:highlight w:val="none"/>
        </w:rPr>
        <w:t>供应商、法定代表人未被各级人民法院在“中国执行信息公开网”网站（http://zxgk.court.gov.cn/shixin/）列为失信被执行人。（提供承诺书）</w:t>
      </w:r>
    </w:p>
    <w:p w14:paraId="6620BCD1">
      <w:pPr>
        <w:spacing w:line="360" w:lineRule="auto"/>
        <w:ind w:right="210" w:rightChars="100" w:firstLine="420" w:firstLineChars="200"/>
        <w:rPr>
          <w:rFonts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.供应商在国家企业信用信息公示系统（http://www.gsxt.gov.cn/）中未被列入企业严重违法失信企业名单及企业经营异常名录。（须提供承诺并加盖公章）</w:t>
      </w:r>
    </w:p>
    <w:p w14:paraId="710FFCB4">
      <w:pPr>
        <w:spacing w:line="360" w:lineRule="auto"/>
        <w:ind w:right="210" w:rightChars="100" w:firstLine="420" w:firstLineChars="200"/>
        <w:rPr>
          <w:rFonts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.供应商的法定代表人或负责人为同一人或者存在控股、管理关系的不同供应商，不得参加同一标段或者未划分标段的同一项目响应。</w:t>
      </w:r>
    </w:p>
    <w:p w14:paraId="74181B7E">
      <w:pPr>
        <w:spacing w:line="360" w:lineRule="auto"/>
        <w:ind w:right="210" w:rightChars="100" w:firstLine="420" w:firstLineChars="200"/>
        <w:rPr>
          <w:rFonts w:ascii="宋体" w:hAnsi="宋体" w:cs="宋体"/>
          <w:color w:val="auto"/>
          <w:highlight w:val="none"/>
        </w:rPr>
      </w:pPr>
      <w:r>
        <w:rPr>
          <w:rFonts w:hint="eastAsia" w:ascii="宋体" w:hAnsi="宋体" w:cs="宋体"/>
          <w:color w:val="auto"/>
          <w:highlight w:val="none"/>
          <w:lang w:val="en-US" w:eastAsia="zh-CN"/>
        </w:rPr>
        <w:t>8</w:t>
      </w:r>
      <w:r>
        <w:rPr>
          <w:rFonts w:hint="eastAsia" w:ascii="宋体" w:hAnsi="宋体" w:cs="宋体"/>
          <w:color w:val="auto"/>
          <w:highlight w:val="none"/>
        </w:rPr>
        <w:t>.与招募人存在利害关系可能影响招募公正性的供应商，不得参加本项目。</w:t>
      </w:r>
    </w:p>
    <w:p w14:paraId="3EB62139">
      <w:pPr>
        <w:spacing w:line="360" w:lineRule="auto"/>
        <w:ind w:right="210" w:rightChars="100" w:firstLine="420" w:firstLineChars="200"/>
        <w:rPr>
          <w:rFonts w:ascii="宋体" w:hAnsi="宋体" w:cs="宋体"/>
          <w:color w:val="auto"/>
          <w:highlight w:val="none"/>
        </w:rPr>
      </w:pPr>
      <w:r>
        <w:rPr>
          <w:rFonts w:hint="eastAsia" w:ascii="宋体" w:hAnsi="宋体" w:cs="宋体"/>
          <w:color w:val="auto"/>
          <w:highlight w:val="none"/>
          <w:lang w:val="en-US" w:eastAsia="zh-CN"/>
        </w:rPr>
        <w:t>9</w:t>
      </w:r>
      <w:r>
        <w:rPr>
          <w:rFonts w:ascii="宋体" w:hAnsi="宋体" w:cs="宋体"/>
          <w:color w:val="auto"/>
          <w:highlight w:val="none"/>
        </w:rPr>
        <w:t>.</w:t>
      </w:r>
      <w:r>
        <w:rPr>
          <w:rFonts w:hint="eastAsia" w:ascii="宋体" w:hAnsi="宋体" w:cs="宋体"/>
          <w:color w:val="auto"/>
          <w:highlight w:val="none"/>
        </w:rPr>
        <w:t>本项目不接受联合体参与。</w:t>
      </w:r>
    </w:p>
    <w:p w14:paraId="5851FF35">
      <w:pPr>
        <w:spacing w:line="360" w:lineRule="auto"/>
        <w:ind w:right="210" w:rightChars="100" w:firstLine="420" w:firstLineChars="20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0</w:t>
      </w:r>
      <w:r>
        <w:rPr>
          <w:rFonts w:ascii="宋体" w:hAnsi="宋体" w:cs="宋体"/>
          <w:color w:val="auto"/>
          <w:highlight w:val="none"/>
        </w:rPr>
        <w:t>.</w:t>
      </w:r>
      <w:r>
        <w:rPr>
          <w:rFonts w:hint="eastAsia" w:ascii="宋体" w:hAnsi="宋体" w:cs="宋体"/>
          <w:color w:val="auto"/>
          <w:highlight w:val="none"/>
        </w:rPr>
        <w:t>特定资格要求：</w:t>
      </w:r>
    </w:p>
    <w:p w14:paraId="56481FF4">
      <w:pPr>
        <w:spacing w:line="360" w:lineRule="auto"/>
        <w:ind w:right="210" w:rightChars="100" w:firstLine="420" w:firstLineChars="200"/>
        <w:jc w:val="left"/>
        <w:outlineLvl w:val="9"/>
        <w:rPr>
          <w:rFonts w:hint="eastAsia" w:ascii="宋体" w:hAnsi="宋体" w:cs="宋体"/>
          <w:color w:val="auto"/>
          <w:kern w:val="2"/>
          <w:highlight w:val="none"/>
        </w:rPr>
      </w:pPr>
      <w:r>
        <w:rPr>
          <w:rFonts w:hint="eastAsia" w:ascii="宋体" w:hAnsi="宋体" w:cs="宋体"/>
          <w:color w:val="auto"/>
          <w:kern w:val="2"/>
          <w:highlight w:val="none"/>
        </w:rPr>
        <w:t>（</w:t>
      </w:r>
      <w:r>
        <w:rPr>
          <w:rFonts w:hint="eastAsia" w:ascii="宋体" w:hAnsi="宋体" w:cs="宋体"/>
          <w:color w:val="auto"/>
          <w:kern w:val="2"/>
          <w:highlight w:val="none"/>
          <w:lang w:val="en-US" w:eastAsia="zh-CN"/>
        </w:rPr>
        <w:t>1）供应商具备不少于15人的劳动力储备（储备人员均为男性，年龄在55周岁以下），且必须为自有人员。（提供上述人员与供应商签订的劳动合同复印件并加盖公章，劳动合同携带原件备查）</w:t>
      </w:r>
      <w:r>
        <w:rPr>
          <w:rFonts w:hint="eastAsia" w:ascii="宋体" w:hAnsi="宋体" w:cs="宋体"/>
          <w:color w:val="auto"/>
          <w:kern w:val="2"/>
          <w:highlight w:val="none"/>
        </w:rPr>
        <w:t>；</w:t>
      </w:r>
    </w:p>
    <w:p w14:paraId="44A54418">
      <w:pPr>
        <w:spacing w:line="360" w:lineRule="auto"/>
        <w:ind w:right="210" w:rightChars="100" w:firstLine="420" w:firstLineChars="200"/>
        <w:rPr>
          <w:rFonts w:hint="eastAsia" w:ascii="宋体" w:hAnsi="宋体" w:cs="宋体"/>
          <w:color w:val="auto"/>
          <w:kern w:val="2"/>
          <w:sz w:val="21"/>
          <w:highlight w:val="none"/>
        </w:rPr>
      </w:pPr>
      <w:r>
        <w:rPr>
          <w:rFonts w:hint="eastAsia" w:ascii="宋体" w:hAnsi="宋体" w:cs="宋体"/>
          <w:color w:val="auto"/>
          <w:kern w:val="2"/>
          <w:sz w:val="21"/>
          <w:highlight w:val="none"/>
        </w:rPr>
        <w:t>（2）</w:t>
      </w:r>
      <w:r>
        <w:rPr>
          <w:rFonts w:hint="eastAsia" w:ascii="宋体" w:hAnsi="宋体" w:cs="宋体"/>
          <w:b/>
          <w:bCs w:val="0"/>
          <w:color w:val="auto"/>
          <w:highlight w:val="none"/>
          <w:lang w:val="en-US" w:eastAsia="zh-CN"/>
        </w:rPr>
        <w:t>包1：功能、平面景观安装劳务分包：</w:t>
      </w:r>
      <w:r>
        <w:rPr>
          <w:rFonts w:hint="eastAsia" w:ascii="宋体" w:hAnsi="宋体" w:cs="宋体"/>
          <w:color w:val="auto"/>
          <w:kern w:val="2"/>
          <w:sz w:val="21"/>
          <w:highlight w:val="none"/>
        </w:rPr>
        <w:t>供应商须配备带班人员以及安全员各1名，安全员须具有安全员C证；配备电焊工不少于1人、低压电工（应急管理部门）不少于4人、高处作业人员不少于4人（提交安全员证、电焊工证、低压电工证、高处作业证及带班人员与安全员近1个月社保缴纳证明复印件并加盖公章，并携带原件备查）。</w:t>
      </w:r>
    </w:p>
    <w:p w14:paraId="57530BDA">
      <w:pPr>
        <w:spacing w:line="360" w:lineRule="auto"/>
        <w:ind w:right="210" w:rightChars="100" w:firstLine="422" w:firstLineChars="200"/>
        <w:rPr>
          <w:rFonts w:hint="eastAsia" w:ascii="宋体" w:hAnsi="宋体" w:eastAsia="宋体" w:cs="宋体"/>
          <w:color w:val="auto"/>
          <w:kern w:val="2"/>
          <w:sz w:val="21"/>
          <w:highlight w:val="none"/>
          <w:lang w:val="en-US" w:eastAsia="zh-CN"/>
        </w:rPr>
      </w:pPr>
      <w:r>
        <w:rPr>
          <w:rFonts w:hint="eastAsia" w:ascii="宋体" w:hAnsi="宋体" w:cs="宋体"/>
          <w:b/>
          <w:bCs w:val="0"/>
          <w:color w:val="auto"/>
          <w:highlight w:val="none"/>
          <w:lang w:val="en-US" w:eastAsia="zh-CN"/>
        </w:rPr>
        <w:t>包2：土建劳务分包：</w:t>
      </w:r>
      <w:r>
        <w:rPr>
          <w:rFonts w:hint="eastAsia" w:ascii="宋体" w:hAnsi="宋体" w:cs="宋体"/>
          <w:b w:val="0"/>
          <w:bCs/>
          <w:color w:val="auto"/>
          <w:highlight w:val="none"/>
          <w:lang w:val="en-US" w:eastAsia="zh-CN"/>
        </w:rPr>
        <w:t>供应商须配备带班人员以及安全员各1名，安全员须具有安全员C证；配备焊工不少于2人（提交安全员C证、焊工证及带班人员与安全员近1个月社保缴纳证明复印件并加盖公章，并携带原件备查）。</w:t>
      </w:r>
    </w:p>
    <w:p w14:paraId="7817B927">
      <w:pPr>
        <w:spacing w:line="360" w:lineRule="auto"/>
        <w:ind w:right="210" w:rightChars="100" w:firstLine="420" w:firstLineChars="200"/>
        <w:jc w:val="left"/>
        <w:outlineLvl w:val="9"/>
        <w:rPr>
          <w:rFonts w:hint="eastAsia" w:ascii="宋体" w:hAnsi="宋体" w:cs="宋体"/>
          <w:b w:val="0"/>
          <w:bCs w:val="0"/>
          <w:color w:val="auto"/>
          <w:highlight w:val="none"/>
        </w:rPr>
      </w:pPr>
      <w:r>
        <w:rPr>
          <w:rFonts w:hint="eastAsia" w:ascii="宋体" w:hAnsi="宋体" w:cs="宋体"/>
          <w:b w:val="0"/>
          <w:bCs w:val="0"/>
          <w:color w:val="auto"/>
          <w:highlight w:val="none"/>
          <w:lang w:eastAsia="zh-CN"/>
        </w:rPr>
        <w:t>（</w:t>
      </w:r>
      <w:r>
        <w:rPr>
          <w:rFonts w:hint="eastAsia" w:ascii="宋体" w:hAnsi="宋体" w:cs="宋体"/>
          <w:b w:val="0"/>
          <w:bCs w:val="0"/>
          <w:color w:val="auto"/>
          <w:highlight w:val="none"/>
          <w:lang w:val="en-US" w:eastAsia="zh-CN"/>
        </w:rPr>
        <w:t>3）</w:t>
      </w:r>
      <w:r>
        <w:rPr>
          <w:rFonts w:hint="eastAsia" w:ascii="宋体" w:hAnsi="宋体" w:cs="宋体"/>
          <w:color w:val="auto"/>
          <w:kern w:val="2"/>
          <w:highlight w:val="none"/>
          <w:lang w:val="en-US" w:eastAsia="zh-CN"/>
        </w:rPr>
        <w:t>供应商</w:t>
      </w:r>
      <w:r>
        <w:rPr>
          <w:rFonts w:hint="eastAsia" w:ascii="宋体" w:hAnsi="宋体" w:cs="宋体"/>
          <w:b w:val="0"/>
          <w:bCs w:val="0"/>
          <w:color w:val="auto"/>
          <w:highlight w:val="none"/>
          <w:lang w:val="en-US" w:eastAsia="zh-CN"/>
        </w:rPr>
        <w:t>须配备至少一辆材料运输车辆和一辆人员运输车辆，保证人员及工程材料及时到达作业现场（提供年审有效期内运输车辆的行驶证复印件</w:t>
      </w:r>
      <w:r>
        <w:rPr>
          <w:rFonts w:hint="eastAsia" w:ascii="宋体" w:hAnsi="宋体" w:cs="宋体"/>
          <w:color w:val="auto"/>
          <w:kern w:val="2"/>
          <w:highlight w:val="none"/>
          <w:lang w:val="en-US" w:eastAsia="zh-CN"/>
        </w:rPr>
        <w:t>并加盖公章</w:t>
      </w:r>
      <w:r>
        <w:rPr>
          <w:rFonts w:hint="eastAsia" w:ascii="宋体" w:hAnsi="宋体" w:cs="宋体"/>
          <w:b w:val="0"/>
          <w:bCs w:val="0"/>
          <w:color w:val="auto"/>
          <w:highlight w:val="none"/>
          <w:lang w:val="en-US" w:eastAsia="zh-CN"/>
        </w:rPr>
        <w:t>，租用车辆另需提供租赁合同复印件</w:t>
      </w:r>
      <w:r>
        <w:rPr>
          <w:rFonts w:hint="eastAsia" w:ascii="宋体" w:hAnsi="宋体" w:cs="宋体"/>
          <w:color w:val="auto"/>
          <w:kern w:val="2"/>
          <w:highlight w:val="none"/>
          <w:lang w:val="en-US" w:eastAsia="zh-CN"/>
        </w:rPr>
        <w:t>并加盖公章</w:t>
      </w:r>
      <w:r>
        <w:rPr>
          <w:rFonts w:hint="eastAsia" w:ascii="宋体" w:hAnsi="宋体" w:cs="宋体"/>
          <w:b w:val="0"/>
          <w:bCs w:val="0"/>
          <w:color w:val="auto"/>
          <w:highlight w:val="none"/>
          <w:lang w:val="en-US" w:eastAsia="zh-CN"/>
        </w:rPr>
        <w:t>，携带合同原件备查）</w:t>
      </w:r>
      <w:r>
        <w:rPr>
          <w:rFonts w:hint="eastAsia" w:ascii="宋体" w:hAnsi="宋体" w:cs="宋体"/>
          <w:b w:val="0"/>
          <w:bCs w:val="0"/>
          <w:color w:val="auto"/>
          <w:highlight w:val="none"/>
        </w:rPr>
        <w:t>。</w:t>
      </w:r>
    </w:p>
    <w:p w14:paraId="4F98A339">
      <w:pPr>
        <w:spacing w:line="360" w:lineRule="auto"/>
        <w:ind w:right="210" w:rightChars="100" w:firstLine="420" w:firstLineChars="200"/>
        <w:jc w:val="left"/>
        <w:outlineLvl w:val="9"/>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（4）</w:t>
      </w:r>
      <w:r>
        <w:rPr>
          <w:rFonts w:hint="eastAsia" w:ascii="宋体" w:hAnsi="宋体" w:cs="宋体"/>
          <w:color w:val="auto"/>
          <w:kern w:val="2"/>
          <w:highlight w:val="none"/>
          <w:lang w:val="en-US" w:eastAsia="zh-CN"/>
        </w:rPr>
        <w:t>供应商</w:t>
      </w:r>
      <w:r>
        <w:rPr>
          <w:rFonts w:hint="eastAsia" w:ascii="宋体" w:hAnsi="宋体" w:cs="宋体"/>
          <w:b w:val="0"/>
          <w:bCs w:val="0"/>
          <w:color w:val="auto"/>
          <w:highlight w:val="none"/>
        </w:rPr>
        <w:t>须</w:t>
      </w:r>
      <w:r>
        <w:rPr>
          <w:rFonts w:hint="eastAsia" w:ascii="宋体" w:hAnsi="宋体" w:cs="宋体"/>
          <w:b w:val="0"/>
          <w:bCs w:val="0"/>
          <w:color w:val="auto"/>
          <w:highlight w:val="none"/>
          <w:lang w:val="en-US" w:eastAsia="zh-CN"/>
        </w:rPr>
        <w:t>具备安全生产许可证且在有效期内（提供安全生产许可证复印件</w:t>
      </w:r>
      <w:r>
        <w:rPr>
          <w:rFonts w:hint="eastAsia" w:ascii="宋体" w:hAnsi="宋体" w:cs="宋体"/>
          <w:color w:val="auto"/>
          <w:kern w:val="2"/>
          <w:highlight w:val="none"/>
          <w:lang w:val="en-US" w:eastAsia="zh-CN"/>
        </w:rPr>
        <w:t>并加盖公章</w:t>
      </w:r>
      <w:r>
        <w:rPr>
          <w:rFonts w:hint="eastAsia" w:ascii="宋体" w:hAnsi="宋体" w:cs="宋体"/>
          <w:b w:val="0"/>
          <w:bCs w:val="0"/>
          <w:color w:val="auto"/>
          <w:highlight w:val="none"/>
          <w:lang w:val="en-US" w:eastAsia="zh-CN"/>
        </w:rPr>
        <w:t>，携带原件备查）。</w:t>
      </w:r>
    </w:p>
    <w:p w14:paraId="4201DAB6">
      <w:pPr>
        <w:spacing w:line="360" w:lineRule="auto"/>
        <w:ind w:right="210" w:rightChars="100" w:firstLine="420" w:firstLineChars="200"/>
        <w:rPr>
          <w:rFonts w:ascii="宋体" w:hAnsi="宋体" w:cs="宋体"/>
          <w:color w:val="auto"/>
          <w:highlight w:val="none"/>
        </w:rPr>
      </w:pPr>
      <w:r>
        <w:rPr>
          <w:rFonts w:hint="eastAsia" w:ascii="宋体" w:hAnsi="宋体" w:cs="宋体"/>
          <w:color w:val="auto"/>
          <w:highlight w:val="none"/>
        </w:rPr>
        <w:t>三、报名方式</w:t>
      </w:r>
    </w:p>
    <w:p w14:paraId="6EE03D9F">
      <w:pPr>
        <w:spacing w:line="360" w:lineRule="auto"/>
        <w:ind w:right="210" w:rightChars="100" w:firstLine="420" w:firstLineChars="200"/>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w:t>
      </w:r>
      <w:r>
        <w:rPr>
          <w:rFonts w:hint="eastAsia" w:ascii="宋体" w:hAnsi="宋体" w:cs="宋体"/>
          <w:color w:val="auto"/>
          <w:highlight w:val="none"/>
        </w:rPr>
        <w:t>资格审查须提供资料</w:t>
      </w:r>
    </w:p>
    <w:p w14:paraId="39265172">
      <w:pPr>
        <w:spacing w:line="360" w:lineRule="auto"/>
        <w:ind w:right="210" w:rightChars="100" w:firstLine="422" w:firstLineChars="200"/>
        <w:rPr>
          <w:rFonts w:ascii="宋体" w:hAnsi="宋体" w:cs="宋体"/>
          <w:b/>
          <w:bCs/>
          <w:color w:val="auto"/>
          <w:highlight w:val="none"/>
        </w:rPr>
      </w:pPr>
      <w:r>
        <w:rPr>
          <w:rFonts w:hint="eastAsia" w:ascii="宋体" w:hAnsi="宋体" w:cs="宋体"/>
          <w:b/>
          <w:bCs/>
          <w:color w:val="auto"/>
          <w:highlight w:val="none"/>
        </w:rPr>
        <w:t>（1）报名申请表；</w:t>
      </w:r>
      <w:r>
        <w:rPr>
          <w:rFonts w:ascii="宋体" w:hAnsi="宋体" w:cs="宋体"/>
          <w:b/>
          <w:bCs/>
          <w:color w:val="auto"/>
          <w:highlight w:val="none"/>
        </w:rPr>
        <w:t xml:space="preserve"> </w:t>
      </w:r>
    </w:p>
    <w:p w14:paraId="4C439BCD">
      <w:pPr>
        <w:spacing w:line="360" w:lineRule="auto"/>
        <w:ind w:right="210" w:rightChars="100" w:firstLine="422" w:firstLineChars="200"/>
        <w:rPr>
          <w:rFonts w:ascii="宋体" w:hAnsi="宋体" w:cs="宋体"/>
          <w:b/>
          <w:bCs/>
          <w:color w:val="auto"/>
          <w:highlight w:val="none"/>
        </w:rPr>
      </w:pPr>
      <w:r>
        <w:rPr>
          <w:rFonts w:hint="eastAsia" w:ascii="宋体" w:hAnsi="宋体" w:cs="宋体"/>
          <w:b/>
          <w:bCs/>
          <w:color w:val="auto"/>
          <w:highlight w:val="none"/>
        </w:rPr>
        <w:t>（2）有效期内的营业执照，包含劳务分包、建筑劳务、劳务外包或劳务等内容，没有上述内容的需提供劳务资质证书；</w:t>
      </w:r>
    </w:p>
    <w:p w14:paraId="3B5F561D">
      <w:pPr>
        <w:spacing w:line="360" w:lineRule="auto"/>
        <w:ind w:right="210" w:rightChars="100" w:firstLine="422" w:firstLineChars="200"/>
        <w:rPr>
          <w:rFonts w:ascii="宋体" w:hAnsi="宋体" w:cs="宋体"/>
          <w:b/>
          <w:bCs/>
          <w:color w:val="auto"/>
          <w:highlight w:val="none"/>
        </w:rPr>
      </w:pPr>
      <w:r>
        <w:rPr>
          <w:rFonts w:hint="eastAsia" w:ascii="宋体" w:hAnsi="宋体" w:cs="宋体"/>
          <w:b/>
          <w:bCs/>
          <w:color w:val="auto"/>
          <w:highlight w:val="none"/>
        </w:rPr>
        <w:t>（3）承诺书（格式见附件）；</w:t>
      </w:r>
    </w:p>
    <w:p w14:paraId="24DCA65B">
      <w:pPr>
        <w:spacing w:line="360" w:lineRule="auto"/>
        <w:ind w:right="210" w:rightChars="100" w:firstLine="422" w:firstLineChars="200"/>
        <w:rPr>
          <w:rFonts w:ascii="宋体" w:hAnsi="宋体" w:cs="宋体"/>
          <w:b/>
          <w:bCs/>
          <w:color w:val="auto"/>
          <w:highlight w:val="none"/>
        </w:rPr>
      </w:pPr>
      <w:r>
        <w:rPr>
          <w:rFonts w:hint="eastAsia" w:ascii="宋体" w:hAnsi="宋体" w:cs="宋体"/>
          <w:b/>
          <w:bCs/>
          <w:color w:val="auto"/>
          <w:highlight w:val="none"/>
        </w:rPr>
        <w:t>（4）符合</w:t>
      </w:r>
      <w:r>
        <w:rPr>
          <w:rFonts w:hint="eastAsia" w:ascii="宋体" w:hAnsi="宋体" w:cs="宋体"/>
          <w:b/>
          <w:bCs/>
          <w:color w:val="auto"/>
          <w:spacing w:val="0"/>
          <w:highlight w:val="none"/>
        </w:rPr>
        <w:t>初筛</w:t>
      </w:r>
      <w:r>
        <w:rPr>
          <w:rFonts w:hint="eastAsia" w:ascii="宋体" w:hAnsi="宋体" w:cs="宋体"/>
          <w:b/>
          <w:bCs/>
          <w:color w:val="auto"/>
          <w:highlight w:val="none"/>
        </w:rPr>
        <w:t>条件资格要求的证明材料。</w:t>
      </w:r>
    </w:p>
    <w:p w14:paraId="15D062A5">
      <w:pPr>
        <w:spacing w:line="360" w:lineRule="auto"/>
        <w:ind w:right="210" w:rightChars="100" w:firstLine="422" w:firstLineChars="200"/>
        <w:rPr>
          <w:rFonts w:ascii="宋体" w:hAnsi="宋体" w:cs="宋体"/>
          <w:color w:val="auto"/>
          <w:kern w:val="0"/>
          <w:highlight w:val="none"/>
        </w:rPr>
      </w:pPr>
      <w:r>
        <w:rPr>
          <w:rFonts w:hint="eastAsia" w:ascii="宋体" w:hAnsi="宋体" w:cs="宋体"/>
          <w:b/>
          <w:bCs/>
          <w:color w:val="auto"/>
          <w:highlight w:val="none"/>
        </w:rPr>
        <w:t>2</w:t>
      </w:r>
      <w:r>
        <w:rPr>
          <w:rFonts w:ascii="宋体" w:hAnsi="宋体" w:cs="宋体"/>
          <w:b/>
          <w:bCs/>
          <w:color w:val="auto"/>
          <w:highlight w:val="none"/>
        </w:rPr>
        <w:t>.</w:t>
      </w:r>
      <w:bookmarkStart w:id="39" w:name="_Toc46273975"/>
      <w:bookmarkStart w:id="40" w:name="_Toc55577017"/>
      <w:bookmarkStart w:id="41" w:name="_Toc46274291"/>
      <w:r>
        <w:rPr>
          <w:rFonts w:hint="eastAsia" w:ascii="宋体" w:hAnsi="宋体" w:cs="宋体"/>
          <w:b/>
          <w:bCs/>
          <w:color w:val="auto"/>
          <w:highlight w:val="none"/>
        </w:rPr>
        <w:t>报名</w:t>
      </w:r>
      <w:r>
        <w:rPr>
          <w:rFonts w:hint="eastAsia" w:ascii="宋体" w:hAnsi="宋体" w:cs="宋体"/>
          <w:b/>
          <w:bCs/>
          <w:color w:val="auto"/>
          <w:kern w:val="0"/>
          <w:highlight w:val="none"/>
        </w:rPr>
        <w:t>时间</w:t>
      </w:r>
      <w:bookmarkEnd w:id="39"/>
      <w:bookmarkEnd w:id="40"/>
      <w:bookmarkEnd w:id="41"/>
      <w:bookmarkStart w:id="42" w:name="_Toc55577018"/>
      <w:bookmarkStart w:id="43" w:name="_Toc46273976"/>
      <w:bookmarkStart w:id="44" w:name="_Toc46274292"/>
    </w:p>
    <w:p w14:paraId="4273255E">
      <w:pPr>
        <w:spacing w:line="360" w:lineRule="auto"/>
        <w:ind w:right="210" w:rightChars="100" w:firstLine="420" w:firstLineChars="200"/>
        <w:rPr>
          <w:rFonts w:ascii="宋体" w:hAnsi="宋体" w:cs="宋体"/>
          <w:bCs/>
          <w:color w:val="auto"/>
          <w:kern w:val="0"/>
          <w:highlight w:val="none"/>
        </w:rPr>
      </w:pPr>
      <w:r>
        <w:rPr>
          <w:rFonts w:hint="eastAsia" w:ascii="宋体" w:hAnsi="宋体" w:cs="宋体"/>
          <w:bCs/>
          <w:color w:val="auto"/>
          <w:kern w:val="0"/>
          <w:highlight w:val="none"/>
        </w:rPr>
        <w:t>202</w:t>
      </w:r>
      <w:r>
        <w:rPr>
          <w:rFonts w:hint="eastAsia" w:ascii="宋体" w:hAnsi="宋体" w:cs="宋体"/>
          <w:bCs/>
          <w:color w:val="auto"/>
          <w:kern w:val="0"/>
          <w:highlight w:val="none"/>
          <w:lang w:val="en-US" w:eastAsia="zh-CN"/>
        </w:rPr>
        <w:t>5</w:t>
      </w:r>
      <w:r>
        <w:rPr>
          <w:rFonts w:ascii="宋体" w:hAnsi="宋体" w:cs="宋体"/>
          <w:bCs/>
          <w:color w:val="auto"/>
          <w:kern w:val="0"/>
          <w:highlight w:val="none"/>
        </w:rPr>
        <w:t>年</w:t>
      </w:r>
      <w:r>
        <w:rPr>
          <w:rFonts w:hint="eastAsia" w:ascii="宋体" w:hAnsi="宋体" w:cs="宋体"/>
          <w:bCs/>
          <w:color w:val="auto"/>
          <w:kern w:val="0"/>
          <w:highlight w:val="none"/>
          <w:lang w:val="en-US" w:eastAsia="zh-CN"/>
        </w:rPr>
        <w:t>03</w:t>
      </w:r>
      <w:r>
        <w:rPr>
          <w:rFonts w:ascii="宋体" w:hAnsi="宋体" w:cs="宋体"/>
          <w:bCs/>
          <w:color w:val="auto"/>
          <w:kern w:val="0"/>
          <w:highlight w:val="none"/>
        </w:rPr>
        <w:t>月</w:t>
      </w:r>
      <w:r>
        <w:rPr>
          <w:rFonts w:hint="eastAsia" w:ascii="宋体" w:hAnsi="宋体" w:cs="宋体"/>
          <w:bCs/>
          <w:color w:val="auto"/>
          <w:kern w:val="0"/>
          <w:highlight w:val="none"/>
          <w:lang w:val="en-US" w:eastAsia="zh-CN"/>
        </w:rPr>
        <w:t>14</w:t>
      </w:r>
      <w:r>
        <w:rPr>
          <w:rFonts w:ascii="宋体" w:hAnsi="宋体" w:cs="宋体"/>
          <w:bCs/>
          <w:color w:val="auto"/>
          <w:kern w:val="0"/>
          <w:highlight w:val="none"/>
        </w:rPr>
        <w:t>日至</w:t>
      </w:r>
      <w:r>
        <w:rPr>
          <w:rFonts w:hint="eastAsia" w:ascii="宋体" w:hAnsi="宋体" w:cs="宋体"/>
          <w:bCs/>
          <w:color w:val="auto"/>
          <w:kern w:val="0"/>
          <w:highlight w:val="none"/>
        </w:rPr>
        <w:t>202</w:t>
      </w:r>
      <w:r>
        <w:rPr>
          <w:rFonts w:hint="eastAsia" w:ascii="宋体" w:hAnsi="宋体" w:cs="宋体"/>
          <w:bCs/>
          <w:color w:val="auto"/>
          <w:kern w:val="0"/>
          <w:highlight w:val="none"/>
          <w:lang w:val="en-US" w:eastAsia="zh-CN"/>
        </w:rPr>
        <w:t>5</w:t>
      </w:r>
      <w:r>
        <w:rPr>
          <w:rFonts w:ascii="宋体" w:hAnsi="宋体" w:cs="宋体"/>
          <w:bCs/>
          <w:color w:val="auto"/>
          <w:kern w:val="0"/>
          <w:highlight w:val="none"/>
        </w:rPr>
        <w:t>年</w:t>
      </w:r>
      <w:r>
        <w:rPr>
          <w:rFonts w:hint="eastAsia" w:ascii="宋体" w:hAnsi="宋体" w:cs="宋体"/>
          <w:bCs/>
          <w:color w:val="auto"/>
          <w:kern w:val="0"/>
          <w:highlight w:val="none"/>
          <w:lang w:val="en-US" w:eastAsia="zh-CN"/>
        </w:rPr>
        <w:t>03</w:t>
      </w:r>
      <w:r>
        <w:rPr>
          <w:rFonts w:ascii="宋体" w:hAnsi="宋体" w:cs="宋体"/>
          <w:bCs/>
          <w:color w:val="auto"/>
          <w:kern w:val="0"/>
          <w:highlight w:val="none"/>
        </w:rPr>
        <w:t>月</w:t>
      </w:r>
      <w:r>
        <w:rPr>
          <w:rFonts w:hint="eastAsia" w:ascii="宋体" w:hAnsi="宋体" w:cs="宋体"/>
          <w:bCs/>
          <w:color w:val="auto"/>
          <w:kern w:val="0"/>
          <w:highlight w:val="none"/>
          <w:lang w:val="en-US" w:eastAsia="zh-CN"/>
        </w:rPr>
        <w:t>20</w:t>
      </w:r>
      <w:r>
        <w:rPr>
          <w:rFonts w:ascii="宋体" w:hAnsi="宋体" w:cs="宋体"/>
          <w:bCs/>
          <w:color w:val="auto"/>
          <w:kern w:val="0"/>
          <w:highlight w:val="none"/>
        </w:rPr>
        <w:t>日，每天上午9：00至11：30，下午13：30至17：00（北京时间，周末、法定节假日除外 ）</w:t>
      </w:r>
    </w:p>
    <w:p w14:paraId="34D95B77">
      <w:pPr>
        <w:spacing w:line="360" w:lineRule="auto"/>
        <w:ind w:right="210" w:rightChars="100" w:firstLine="422" w:firstLineChars="200"/>
        <w:rPr>
          <w:rFonts w:ascii="宋体" w:hAnsi="宋体" w:cs="宋体"/>
          <w:b/>
          <w:bCs/>
          <w:color w:val="auto"/>
          <w:kern w:val="0"/>
          <w:highlight w:val="none"/>
        </w:rPr>
      </w:pPr>
      <w:r>
        <w:rPr>
          <w:rFonts w:ascii="宋体" w:hAnsi="宋体" w:cs="宋体"/>
          <w:b/>
          <w:bCs/>
          <w:color w:val="auto"/>
          <w:kern w:val="0"/>
          <w:highlight w:val="none"/>
        </w:rPr>
        <w:t>3.</w:t>
      </w:r>
      <w:r>
        <w:rPr>
          <w:rFonts w:hint="eastAsia" w:ascii="宋体" w:hAnsi="宋体" w:cs="宋体"/>
          <w:b/>
          <w:bCs/>
          <w:color w:val="auto"/>
          <w:kern w:val="0"/>
          <w:highlight w:val="none"/>
        </w:rPr>
        <w:t>报名地点</w:t>
      </w:r>
      <w:bookmarkEnd w:id="42"/>
      <w:bookmarkEnd w:id="43"/>
      <w:bookmarkEnd w:id="44"/>
    </w:p>
    <w:p w14:paraId="02D53492">
      <w:pPr>
        <w:spacing w:line="360" w:lineRule="auto"/>
        <w:ind w:right="210" w:rightChars="100"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rPr>
        <w:t>常州市钟楼区泽仁路9号一楼</w:t>
      </w:r>
    </w:p>
    <w:p w14:paraId="742ABB6E">
      <w:pPr>
        <w:spacing w:line="360" w:lineRule="auto"/>
        <w:ind w:right="210" w:rightChars="100" w:firstLine="422" w:firstLineChars="200"/>
        <w:rPr>
          <w:rFonts w:ascii="宋体" w:hAnsi="宋体" w:cs="宋体"/>
          <w:b/>
          <w:color w:val="auto"/>
          <w:highlight w:val="none"/>
        </w:rPr>
      </w:pPr>
      <w:r>
        <w:rPr>
          <w:rFonts w:ascii="宋体" w:hAnsi="宋体" w:cs="宋体"/>
          <w:b/>
          <w:color w:val="auto"/>
          <w:highlight w:val="none"/>
        </w:rPr>
        <w:t>4.</w:t>
      </w:r>
      <w:r>
        <w:rPr>
          <w:rFonts w:hint="eastAsia" w:ascii="宋体" w:hAnsi="宋体" w:cs="宋体"/>
          <w:b/>
          <w:color w:val="auto"/>
          <w:highlight w:val="none"/>
        </w:rPr>
        <w:t>审查方式</w:t>
      </w:r>
    </w:p>
    <w:p w14:paraId="3BCBD3A1">
      <w:pPr>
        <w:spacing w:line="360" w:lineRule="auto"/>
        <w:ind w:right="210" w:rightChars="100" w:firstLine="422" w:firstLineChars="200"/>
        <w:rPr>
          <w:rFonts w:ascii="宋体" w:hAnsi="宋体" w:cs="宋体"/>
          <w:b/>
          <w:color w:val="auto"/>
          <w:highlight w:val="none"/>
        </w:rPr>
      </w:pPr>
      <w:r>
        <w:rPr>
          <w:rFonts w:hint="eastAsia" w:ascii="宋体" w:hAnsi="宋体" w:cs="宋体"/>
          <w:b/>
          <w:color w:val="auto"/>
          <w:highlight w:val="none"/>
        </w:rPr>
        <w:t>（1）在规定时间内将资格审查所需各项资料递交至报名地点，由代理机构进行审查。</w:t>
      </w:r>
    </w:p>
    <w:p w14:paraId="19CC96A1">
      <w:pPr>
        <w:spacing w:line="360" w:lineRule="auto"/>
        <w:ind w:right="210" w:rightChars="100" w:firstLine="422" w:firstLineChars="200"/>
        <w:rPr>
          <w:rFonts w:ascii="宋体" w:hAnsi="宋体" w:cs="宋体"/>
          <w:b/>
          <w:color w:val="auto"/>
          <w:highlight w:val="none"/>
        </w:rPr>
      </w:pPr>
      <w:r>
        <w:rPr>
          <w:rFonts w:hint="eastAsia" w:ascii="宋体" w:hAnsi="宋体" w:cs="宋体"/>
          <w:b/>
          <w:color w:val="auto"/>
          <w:highlight w:val="none"/>
        </w:rPr>
        <w:t>（2）以上所有资料资格审查时必须提供有效复印件二份，</w:t>
      </w:r>
      <w:r>
        <w:rPr>
          <w:rFonts w:hint="eastAsia" w:ascii="宋体" w:hAnsi="宋体" w:cs="宋体"/>
          <w:b/>
          <w:color w:val="auto"/>
          <w:highlight w:val="none"/>
          <w:lang w:val="en-US" w:eastAsia="zh-CN"/>
        </w:rPr>
        <w:t>电子版（U盘，原件扫描件）一份，</w:t>
      </w:r>
      <w:r>
        <w:rPr>
          <w:rFonts w:hint="eastAsia" w:ascii="宋体" w:hAnsi="宋体" w:cs="宋体"/>
          <w:b/>
          <w:color w:val="auto"/>
          <w:highlight w:val="none"/>
        </w:rPr>
        <w:t>复印件必须装订成册并加盖公章，</w:t>
      </w:r>
      <w:r>
        <w:rPr>
          <w:rFonts w:hint="eastAsia" w:ascii="宋体" w:hAnsi="宋体" w:cs="宋体"/>
          <w:b/>
          <w:color w:val="auto"/>
          <w:highlight w:val="none"/>
          <w:lang w:val="en-US" w:eastAsia="zh-CN"/>
        </w:rPr>
        <w:t>电子版资料须与纸质资料内容一致。</w:t>
      </w:r>
      <w:r>
        <w:rPr>
          <w:rFonts w:hint="eastAsia" w:ascii="宋体" w:hAnsi="宋体" w:cs="宋体"/>
          <w:b/>
          <w:color w:val="auto"/>
          <w:highlight w:val="none"/>
        </w:rPr>
        <w:t>申请人必须对其提供的资料的真实性负责。</w:t>
      </w:r>
    </w:p>
    <w:p w14:paraId="6D83B883">
      <w:pPr>
        <w:spacing w:line="360" w:lineRule="auto"/>
        <w:ind w:right="210" w:rightChars="100" w:firstLine="422" w:firstLineChars="200"/>
        <w:rPr>
          <w:rFonts w:ascii="宋体" w:hAnsi="宋体" w:cs="宋体"/>
          <w:b/>
          <w:color w:val="auto"/>
          <w:highlight w:val="none"/>
        </w:rPr>
      </w:pPr>
      <w:r>
        <w:rPr>
          <w:rFonts w:hint="eastAsia" w:ascii="宋体" w:hAnsi="宋体" w:cs="宋体"/>
          <w:b/>
          <w:color w:val="auto"/>
          <w:highlight w:val="none"/>
        </w:rPr>
        <w:t>（3）如资格审查资料未提供或提供不全，在报名时间截止前可予以补充，报名时间截止后提供的资料不予接受。</w:t>
      </w:r>
    </w:p>
    <w:p w14:paraId="6216FBDC">
      <w:pPr>
        <w:spacing w:line="360" w:lineRule="auto"/>
        <w:ind w:right="210" w:rightChars="100" w:firstLine="422" w:firstLineChars="200"/>
        <w:rPr>
          <w:rFonts w:ascii="宋体" w:hAnsi="宋体" w:cs="宋体"/>
          <w:b/>
          <w:color w:val="auto"/>
          <w:highlight w:val="none"/>
        </w:rPr>
      </w:pPr>
      <w:r>
        <w:rPr>
          <w:rFonts w:hint="eastAsia" w:ascii="宋体" w:hAnsi="宋体" w:cs="宋体"/>
          <w:b/>
          <w:color w:val="auto"/>
          <w:highlight w:val="none"/>
        </w:rPr>
        <w:t>（4）审核合格后该申请人即入选</w:t>
      </w:r>
      <w:r>
        <w:rPr>
          <w:rFonts w:hint="eastAsia" w:ascii="宋体" w:hAnsi="宋体" w:cs="宋体"/>
          <w:b/>
          <w:bCs/>
          <w:color w:val="auto"/>
          <w:highlight w:val="none"/>
        </w:rPr>
        <w:t>常州市城市照明工程有限公司功能、平面景观安装劳务分包项目供应商初步筛选库，具备参与后续正式入围资格。</w:t>
      </w:r>
    </w:p>
    <w:p w14:paraId="215B1675">
      <w:pPr>
        <w:spacing w:line="360" w:lineRule="auto"/>
        <w:ind w:right="210" w:rightChars="100" w:firstLine="420" w:firstLineChars="200"/>
        <w:rPr>
          <w:rFonts w:ascii="宋体" w:hAnsi="宋体" w:cs="宋体"/>
          <w:color w:val="auto"/>
          <w:kern w:val="0"/>
          <w:highlight w:val="none"/>
        </w:rPr>
      </w:pPr>
      <w:r>
        <w:rPr>
          <w:rFonts w:hint="eastAsia" w:ascii="宋体" w:hAnsi="宋体" w:cs="宋体"/>
          <w:color w:val="auto"/>
          <w:highlight w:val="none"/>
        </w:rPr>
        <w:t>四、</w:t>
      </w:r>
      <w:bookmarkEnd w:id="32"/>
      <w:bookmarkEnd w:id="33"/>
      <w:bookmarkEnd w:id="34"/>
      <w:bookmarkEnd w:id="35"/>
      <w:bookmarkEnd w:id="36"/>
      <w:bookmarkEnd w:id="37"/>
      <w:bookmarkEnd w:id="38"/>
      <w:bookmarkStart w:id="45" w:name="_Toc46273979"/>
      <w:bookmarkStart w:id="46" w:name="_Toc46274295"/>
      <w:bookmarkStart w:id="47" w:name="_Toc55577021"/>
      <w:bookmarkStart w:id="48" w:name="_Toc35393626"/>
      <w:bookmarkStart w:id="49" w:name="_Toc35393795"/>
      <w:r>
        <w:rPr>
          <w:rFonts w:hint="eastAsia" w:ascii="宋体" w:hAnsi="宋体" w:cs="宋体"/>
          <w:color w:val="auto"/>
          <w:kern w:val="0"/>
          <w:highlight w:val="none"/>
        </w:rPr>
        <w:t>其他补充事宜</w:t>
      </w:r>
      <w:bookmarkEnd w:id="45"/>
      <w:bookmarkEnd w:id="46"/>
      <w:bookmarkEnd w:id="47"/>
      <w:bookmarkEnd w:id="48"/>
      <w:bookmarkEnd w:id="49"/>
    </w:p>
    <w:p w14:paraId="168DF89D">
      <w:pPr>
        <w:spacing w:line="360" w:lineRule="auto"/>
        <w:ind w:right="210" w:rightChars="100" w:firstLine="420" w:firstLineChars="200"/>
        <w:rPr>
          <w:rFonts w:ascii="宋体" w:hAnsi="宋体" w:cs="宋体"/>
          <w:color w:val="auto"/>
          <w:kern w:val="0"/>
          <w:highlight w:val="none"/>
        </w:rPr>
      </w:pPr>
      <w:r>
        <w:rPr>
          <w:rFonts w:hint="eastAsia" w:ascii="宋体" w:hAnsi="宋体" w:cs="宋体"/>
          <w:color w:val="auto"/>
          <w:kern w:val="0"/>
          <w:highlight w:val="none"/>
        </w:rPr>
        <w:t>1.澄清及答疑</w:t>
      </w:r>
    </w:p>
    <w:p w14:paraId="4F835CDD">
      <w:pPr>
        <w:spacing w:line="360" w:lineRule="auto"/>
        <w:ind w:right="210" w:rightChars="100" w:firstLine="420" w:firstLineChars="200"/>
        <w:rPr>
          <w:rFonts w:ascii="宋体" w:hAnsi="宋体" w:cs="宋体"/>
          <w:color w:val="auto"/>
          <w:kern w:val="0"/>
          <w:highlight w:val="none"/>
        </w:rPr>
      </w:pPr>
      <w:r>
        <w:rPr>
          <w:rFonts w:hint="eastAsia" w:ascii="宋体" w:hAnsi="宋体" w:cs="宋体"/>
          <w:color w:val="auto"/>
          <w:kern w:val="0"/>
          <w:highlight w:val="none"/>
        </w:rPr>
        <w:t>（1）申请人对招募公告如有疑问，请在报名期间以书面方式向江苏晋陵工程咨询有限公司提出。</w:t>
      </w:r>
    </w:p>
    <w:p w14:paraId="2C559E79">
      <w:pPr>
        <w:spacing w:line="360" w:lineRule="auto"/>
        <w:ind w:right="210" w:rightChars="100" w:firstLine="420" w:firstLineChars="200"/>
        <w:rPr>
          <w:rFonts w:ascii="宋体" w:hAnsi="宋体" w:cs="宋体"/>
          <w:color w:val="auto"/>
          <w:kern w:val="0"/>
          <w:highlight w:val="none"/>
        </w:rPr>
      </w:pPr>
      <w:r>
        <w:rPr>
          <w:rFonts w:hint="eastAsia" w:ascii="宋体" w:hAnsi="宋体" w:cs="宋体"/>
          <w:color w:val="auto"/>
          <w:kern w:val="0"/>
          <w:highlight w:val="none"/>
        </w:rPr>
        <w:t>（2）有关本次招募公告若存在变更或修改，招募人将通过补充或更正形式在网站上发布，因未能及时了解相关最新信息所引起的响应失误责任由供应商自负。</w:t>
      </w:r>
    </w:p>
    <w:p w14:paraId="7E465598">
      <w:pPr>
        <w:spacing w:line="360" w:lineRule="auto"/>
        <w:ind w:right="210" w:rightChars="100" w:firstLine="420" w:firstLineChars="200"/>
        <w:rPr>
          <w:rFonts w:ascii="宋体" w:hAnsi="宋体" w:cs="宋体"/>
          <w:color w:val="auto"/>
          <w:highlight w:val="none"/>
        </w:rPr>
      </w:pPr>
      <w:r>
        <w:rPr>
          <w:rFonts w:hint="eastAsia" w:ascii="宋体" w:hAnsi="宋体" w:cs="宋体"/>
          <w:color w:val="auto"/>
          <w:kern w:val="0"/>
          <w:highlight w:val="none"/>
        </w:rPr>
        <w:t>2</w:t>
      </w:r>
      <w:r>
        <w:rPr>
          <w:rFonts w:ascii="宋体" w:hAnsi="宋体" w:cs="宋体"/>
          <w:color w:val="auto"/>
          <w:kern w:val="0"/>
          <w:highlight w:val="none"/>
        </w:rPr>
        <w:t>.</w:t>
      </w:r>
      <w:r>
        <w:rPr>
          <w:rFonts w:hint="eastAsia" w:ascii="宋体" w:hAnsi="宋体" w:cs="宋体"/>
          <w:color w:val="auto"/>
          <w:highlight w:val="none"/>
        </w:rPr>
        <w:t>不允许挂靠，提交资料中如有虚假信息，一经发现，招募人将有权禁止相关供应商参加</w:t>
      </w:r>
      <w:r>
        <w:rPr>
          <w:rFonts w:hint="eastAsia" w:ascii="宋体" w:hAnsi="宋体" w:cs="宋体"/>
          <w:color w:val="auto"/>
          <w:highlight w:val="none"/>
          <w:lang w:val="en-US" w:eastAsia="zh-CN"/>
        </w:rPr>
        <w:t>公司</w:t>
      </w:r>
      <w:r>
        <w:rPr>
          <w:rFonts w:hint="eastAsia" w:ascii="宋体" w:hAnsi="宋体" w:cs="宋体"/>
          <w:color w:val="auto"/>
          <w:highlight w:val="none"/>
        </w:rPr>
        <w:t>后续项目。</w:t>
      </w:r>
    </w:p>
    <w:p w14:paraId="2D000582">
      <w:pPr>
        <w:spacing w:line="360" w:lineRule="auto"/>
        <w:ind w:right="210" w:rightChars="100" w:firstLine="420" w:firstLineChars="200"/>
        <w:rPr>
          <w:rFonts w:ascii="宋体" w:hAnsi="宋体" w:cs="宋体"/>
          <w:color w:val="auto"/>
          <w:kern w:val="0"/>
          <w:highlight w:val="none"/>
        </w:rPr>
      </w:pPr>
      <w:r>
        <w:rPr>
          <w:rFonts w:hint="eastAsia" w:ascii="宋体" w:hAnsi="宋体" w:cs="宋体"/>
          <w:color w:val="auto"/>
          <w:kern w:val="0"/>
          <w:highlight w:val="none"/>
        </w:rPr>
        <w:t>五、对本次招募提出询问，请按以下方式联系。</w:t>
      </w:r>
    </w:p>
    <w:p w14:paraId="61180028">
      <w:pPr>
        <w:spacing w:line="360" w:lineRule="auto"/>
        <w:ind w:right="210" w:rightChars="100" w:firstLine="420" w:firstLineChars="200"/>
        <w:rPr>
          <w:rFonts w:ascii="宋体" w:hAnsi="宋体" w:cs="宋体"/>
          <w:color w:val="auto"/>
          <w:kern w:val="0"/>
          <w:highlight w:val="none"/>
        </w:rPr>
      </w:pPr>
      <w:r>
        <w:rPr>
          <w:rFonts w:hint="eastAsia" w:ascii="宋体" w:hAnsi="宋体" w:cs="宋体"/>
          <w:color w:val="auto"/>
          <w:kern w:val="0"/>
          <w:highlight w:val="none"/>
        </w:rPr>
        <w:t>1.招募人信息</w:t>
      </w:r>
    </w:p>
    <w:p w14:paraId="1E68CD0E">
      <w:pPr>
        <w:spacing w:line="360" w:lineRule="auto"/>
        <w:ind w:right="210" w:rightChars="100" w:firstLine="420" w:firstLineChars="200"/>
        <w:rPr>
          <w:rFonts w:ascii="宋体" w:hAnsi="宋体" w:cs="宋体"/>
          <w:color w:val="auto"/>
          <w:kern w:val="0"/>
          <w:highlight w:val="none"/>
        </w:rPr>
      </w:pPr>
      <w:r>
        <w:rPr>
          <w:rFonts w:hint="eastAsia" w:ascii="宋体" w:hAnsi="宋体" w:cs="宋体"/>
          <w:color w:val="auto"/>
          <w:kern w:val="0"/>
          <w:highlight w:val="none"/>
        </w:rPr>
        <w:t xml:space="preserve">名 </w:t>
      </w:r>
      <w:r>
        <w:rPr>
          <w:rFonts w:ascii="宋体" w:hAnsi="宋体" w:cs="宋体"/>
          <w:color w:val="auto"/>
          <w:kern w:val="0"/>
          <w:highlight w:val="none"/>
        </w:rPr>
        <w:t xml:space="preserve">  </w:t>
      </w:r>
      <w:r>
        <w:rPr>
          <w:rFonts w:hint="eastAsia" w:ascii="宋体" w:hAnsi="宋体" w:cs="宋体"/>
          <w:color w:val="auto"/>
          <w:kern w:val="0"/>
          <w:highlight w:val="none"/>
        </w:rPr>
        <w:t xml:space="preserve"> 称： 常州市城市照明工程有限公司 </w:t>
      </w:r>
    </w:p>
    <w:p w14:paraId="60893BE4">
      <w:pPr>
        <w:spacing w:line="360" w:lineRule="auto"/>
        <w:ind w:right="210" w:rightChars="100" w:firstLine="420" w:firstLineChars="200"/>
        <w:rPr>
          <w:rFonts w:ascii="宋体" w:hAnsi="宋体" w:cs="宋体"/>
          <w:color w:val="auto"/>
          <w:kern w:val="0"/>
          <w:highlight w:val="none"/>
        </w:rPr>
      </w:pPr>
      <w:r>
        <w:rPr>
          <w:rFonts w:hint="eastAsia" w:ascii="宋体" w:hAnsi="宋体" w:cs="宋体"/>
          <w:color w:val="auto"/>
          <w:kern w:val="0"/>
          <w:highlight w:val="none"/>
        </w:rPr>
        <w:t xml:space="preserve">地 </w:t>
      </w:r>
      <w:r>
        <w:rPr>
          <w:rFonts w:ascii="宋体" w:hAnsi="宋体" w:cs="宋体"/>
          <w:color w:val="auto"/>
          <w:kern w:val="0"/>
          <w:highlight w:val="none"/>
        </w:rPr>
        <w:t xml:space="preserve">   </w:t>
      </w:r>
      <w:r>
        <w:rPr>
          <w:rFonts w:hint="eastAsia" w:ascii="宋体" w:hAnsi="宋体" w:cs="宋体"/>
          <w:color w:val="auto"/>
          <w:kern w:val="0"/>
          <w:highlight w:val="none"/>
        </w:rPr>
        <w:t>址：常州市河海西路</w:t>
      </w:r>
      <w:r>
        <w:rPr>
          <w:rFonts w:hint="eastAsia" w:ascii="宋体" w:hAnsi="宋体" w:cs="宋体"/>
          <w:color w:val="auto"/>
          <w:kern w:val="0"/>
          <w:highlight w:val="none"/>
          <w:lang w:val="en-US" w:eastAsia="zh-CN"/>
        </w:rPr>
        <w:t>520</w:t>
      </w:r>
      <w:r>
        <w:rPr>
          <w:rFonts w:hint="eastAsia" w:ascii="宋体" w:hAnsi="宋体" w:cs="宋体"/>
          <w:color w:val="auto"/>
          <w:kern w:val="0"/>
          <w:highlight w:val="none"/>
        </w:rPr>
        <w:t>号</w:t>
      </w:r>
    </w:p>
    <w:p w14:paraId="5852544D">
      <w:pPr>
        <w:spacing w:line="360" w:lineRule="auto"/>
        <w:ind w:right="210" w:rightChars="100" w:firstLine="420" w:firstLineChars="200"/>
        <w:rPr>
          <w:rFonts w:ascii="宋体" w:hAnsi="宋体" w:cs="宋体"/>
          <w:color w:val="auto"/>
          <w:kern w:val="0"/>
          <w:highlight w:val="none"/>
        </w:rPr>
      </w:pPr>
      <w:r>
        <w:rPr>
          <w:rFonts w:hint="eastAsia" w:ascii="宋体" w:hAnsi="宋体" w:cs="宋体"/>
          <w:color w:val="auto"/>
          <w:kern w:val="0"/>
          <w:highlight w:val="none"/>
        </w:rPr>
        <w:t xml:space="preserve">2.招标代理机构信息 </w:t>
      </w:r>
    </w:p>
    <w:p w14:paraId="02C7A5B4">
      <w:pPr>
        <w:spacing w:line="360" w:lineRule="auto"/>
        <w:ind w:right="210" w:rightChars="100" w:firstLine="420" w:firstLineChars="200"/>
        <w:rPr>
          <w:rFonts w:ascii="宋体" w:hAnsi="宋体" w:cs="宋体"/>
          <w:color w:val="auto"/>
          <w:kern w:val="0"/>
          <w:highlight w:val="none"/>
        </w:rPr>
      </w:pPr>
      <w:r>
        <w:rPr>
          <w:rFonts w:hint="eastAsia" w:ascii="宋体" w:hAnsi="宋体" w:cs="宋体"/>
          <w:color w:val="auto"/>
          <w:kern w:val="0"/>
          <w:highlight w:val="none"/>
        </w:rPr>
        <w:t xml:space="preserve">名  称：江苏晋陵工程咨询有限公司 </w:t>
      </w:r>
    </w:p>
    <w:p w14:paraId="575EA913">
      <w:pPr>
        <w:spacing w:line="360" w:lineRule="auto"/>
        <w:ind w:right="210" w:rightChars="100" w:firstLine="420" w:firstLineChars="200"/>
        <w:rPr>
          <w:rFonts w:ascii="宋体" w:hAnsi="宋体" w:cs="宋体"/>
          <w:color w:val="auto"/>
          <w:kern w:val="0"/>
          <w:highlight w:val="none"/>
        </w:rPr>
      </w:pPr>
      <w:r>
        <w:rPr>
          <w:rFonts w:hint="eastAsia" w:ascii="宋体" w:hAnsi="宋体" w:cs="宋体"/>
          <w:color w:val="auto"/>
          <w:kern w:val="0"/>
          <w:highlight w:val="none"/>
        </w:rPr>
        <w:t xml:space="preserve">地　　址：常州市钟楼区泽仁路9号一楼 </w:t>
      </w:r>
    </w:p>
    <w:p w14:paraId="163239F0">
      <w:pPr>
        <w:spacing w:line="360" w:lineRule="auto"/>
        <w:ind w:right="210" w:rightChars="100" w:firstLine="420" w:firstLineChars="200"/>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rPr>
        <w:t>联</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系</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人：</w:t>
      </w:r>
      <w:r>
        <w:rPr>
          <w:rFonts w:hint="eastAsia" w:ascii="宋体" w:hAnsi="宋体" w:cs="宋体"/>
          <w:color w:val="auto"/>
          <w:kern w:val="0"/>
          <w:highlight w:val="none"/>
          <w:lang w:val="en-US" w:eastAsia="zh-CN"/>
        </w:rPr>
        <w:t>严工</w:t>
      </w:r>
    </w:p>
    <w:p w14:paraId="71110FB4">
      <w:pPr>
        <w:spacing w:line="360" w:lineRule="auto"/>
        <w:ind w:right="210" w:rightChars="100" w:firstLine="420" w:firstLineChars="200"/>
        <w:rPr>
          <w:rFonts w:ascii="宋体" w:hAnsi="宋体" w:cs="宋体"/>
          <w:color w:val="auto"/>
          <w:kern w:val="0"/>
          <w:highlight w:val="none"/>
        </w:rPr>
      </w:pPr>
      <w:r>
        <w:rPr>
          <w:rFonts w:hint="eastAsia" w:ascii="宋体" w:hAnsi="宋体" w:cs="宋体"/>
          <w:color w:val="auto"/>
          <w:kern w:val="0"/>
          <w:highlight w:val="none"/>
        </w:rPr>
        <w:t>联系方式：</w:t>
      </w:r>
      <w:r>
        <w:rPr>
          <w:rFonts w:hint="eastAsia" w:ascii="宋体" w:hAnsi="宋体" w:cs="宋体"/>
          <w:color w:val="auto"/>
          <w:kern w:val="0"/>
          <w:highlight w:val="none"/>
          <w:lang w:val="en-US" w:eastAsia="zh-CN"/>
        </w:rPr>
        <w:t>0519-88132899/18512553350</w:t>
      </w:r>
      <w:r>
        <w:rPr>
          <w:rFonts w:hint="eastAsia" w:ascii="宋体" w:hAnsi="宋体" w:cs="宋体"/>
          <w:color w:val="auto"/>
          <w:kern w:val="0"/>
          <w:highlight w:val="none"/>
        </w:rPr>
        <w:t xml:space="preserve"> </w:t>
      </w:r>
    </w:p>
    <w:p w14:paraId="64318EBF">
      <w:pPr>
        <w:spacing w:line="360" w:lineRule="auto"/>
        <w:ind w:right="210" w:rightChars="100" w:firstLine="420" w:firstLineChars="200"/>
        <w:rPr>
          <w:rFonts w:ascii="宋体" w:hAnsi="宋体" w:cs="宋体"/>
          <w:color w:val="auto"/>
          <w:kern w:val="0"/>
          <w:highlight w:val="none"/>
        </w:rPr>
      </w:pPr>
      <w:r>
        <w:rPr>
          <w:rFonts w:hint="eastAsia" w:ascii="宋体" w:hAnsi="宋体" w:cs="宋体"/>
          <w:color w:val="auto"/>
          <w:kern w:val="0"/>
          <w:highlight w:val="none"/>
        </w:rPr>
        <w:t>网</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 xml:space="preserve"> 址：http://js-jlzx.com/ </w:t>
      </w:r>
    </w:p>
    <w:p w14:paraId="419E7A35">
      <w:pPr>
        <w:spacing w:line="360" w:lineRule="auto"/>
        <w:ind w:right="210" w:rightChars="100" w:firstLine="420" w:firstLineChars="200"/>
        <w:rPr>
          <w:rFonts w:ascii="宋体" w:hAnsi="宋体" w:cs="宋体"/>
          <w:color w:val="auto"/>
          <w:kern w:val="0"/>
          <w:highlight w:val="none"/>
        </w:rPr>
      </w:pPr>
      <w:r>
        <w:rPr>
          <w:rFonts w:hint="eastAsia" w:ascii="宋体" w:hAnsi="宋体" w:cs="宋体"/>
          <w:color w:val="auto"/>
          <w:kern w:val="0"/>
          <w:highlight w:val="none"/>
        </w:rPr>
        <w:t>邮  箱：jsjlgczx@163.com</w:t>
      </w:r>
      <w:r>
        <w:rPr>
          <w:rFonts w:hint="eastAsia"/>
          <w:color w:val="auto"/>
          <w:highlight w:val="none"/>
        </w:rPr>
        <w:t xml:space="preserve"> </w:t>
      </w:r>
    </w:p>
    <w:bookmarkEnd w:id="4"/>
    <w:p w14:paraId="537722B6">
      <w:pPr>
        <w:rPr>
          <w:color w:val="auto"/>
          <w:highlight w:val="none"/>
        </w:rPr>
      </w:pPr>
    </w:p>
    <w:p w14:paraId="724C6958">
      <w:pPr>
        <w:pStyle w:val="2"/>
        <w:rPr>
          <w:color w:val="auto"/>
          <w:highlight w:val="none"/>
        </w:rPr>
      </w:pPr>
    </w:p>
    <w:p w14:paraId="37890DDC">
      <w:pPr>
        <w:rPr>
          <w:color w:val="auto"/>
          <w:highlight w:val="none"/>
        </w:rPr>
      </w:pPr>
    </w:p>
    <w:bookmarkEnd w:id="5"/>
    <w:bookmarkEnd w:id="14"/>
    <w:p w14:paraId="083F4E71">
      <w:pPr>
        <w:rPr>
          <w:color w:val="auto"/>
          <w:highlight w:val="none"/>
        </w:rPr>
      </w:pPr>
      <w:r>
        <w:rPr>
          <w:color w:val="auto"/>
          <w:highlight w:val="none"/>
        </w:rPr>
        <w:br w:type="page"/>
      </w:r>
    </w:p>
    <w:tbl>
      <w:tblPr>
        <w:tblStyle w:val="7"/>
        <w:tblW w:w="9613" w:type="dxa"/>
        <w:jc w:val="center"/>
        <w:tblLayout w:type="fixed"/>
        <w:tblCellMar>
          <w:top w:w="0" w:type="dxa"/>
          <w:left w:w="108" w:type="dxa"/>
          <w:bottom w:w="0" w:type="dxa"/>
          <w:right w:w="108" w:type="dxa"/>
        </w:tblCellMar>
      </w:tblPr>
      <w:tblGrid>
        <w:gridCol w:w="2780"/>
        <w:gridCol w:w="6833"/>
      </w:tblGrid>
      <w:tr w14:paraId="270C51D9">
        <w:tblPrEx>
          <w:tblCellMar>
            <w:top w:w="0" w:type="dxa"/>
            <w:left w:w="108" w:type="dxa"/>
            <w:bottom w:w="0" w:type="dxa"/>
            <w:right w:w="108" w:type="dxa"/>
          </w:tblCellMar>
        </w:tblPrEx>
        <w:trPr>
          <w:trHeight w:val="540" w:hRule="atLeast"/>
          <w:jc w:val="center"/>
        </w:trPr>
        <w:tc>
          <w:tcPr>
            <w:tcW w:w="9613" w:type="dxa"/>
            <w:gridSpan w:val="2"/>
            <w:tcBorders>
              <w:top w:val="nil"/>
              <w:left w:val="nil"/>
              <w:bottom w:val="single" w:color="auto" w:sz="4" w:space="0"/>
              <w:right w:val="nil"/>
            </w:tcBorders>
            <w:vAlign w:val="center"/>
          </w:tcPr>
          <w:p w14:paraId="75B268B7">
            <w:pPr>
              <w:jc w:val="left"/>
              <w:rPr>
                <w:rFonts w:ascii="宋体" w:hAnsi="宋体" w:cs="宋体"/>
                <w:b/>
                <w:bCs/>
                <w:color w:val="auto"/>
                <w:sz w:val="28"/>
                <w:szCs w:val="22"/>
                <w:highlight w:val="none"/>
              </w:rPr>
            </w:pPr>
            <w:r>
              <w:rPr>
                <w:rFonts w:hint="eastAsia" w:ascii="宋体" w:hAnsi="宋体" w:cs="宋体"/>
                <w:b/>
                <w:bCs/>
                <w:color w:val="auto"/>
                <w:sz w:val="28"/>
                <w:szCs w:val="22"/>
                <w:highlight w:val="none"/>
              </w:rPr>
              <w:t>附件1</w:t>
            </w:r>
          </w:p>
          <w:p w14:paraId="2F12C685">
            <w:pPr>
              <w:jc w:val="center"/>
              <w:rPr>
                <w:rFonts w:ascii="宋体" w:hAnsi="宋体" w:cs="宋体"/>
                <w:b/>
                <w:color w:val="auto"/>
                <w:sz w:val="32"/>
                <w:szCs w:val="32"/>
                <w:highlight w:val="none"/>
              </w:rPr>
            </w:pPr>
            <w:r>
              <w:rPr>
                <w:rFonts w:hint="eastAsia" w:ascii="宋体" w:hAnsi="宋体" w:cs="宋体"/>
                <w:b/>
                <w:bCs/>
                <w:color w:val="auto"/>
                <w:sz w:val="28"/>
                <w:szCs w:val="22"/>
                <w:highlight w:val="none"/>
              </w:rPr>
              <w:t>报 名 申 请 表</w:t>
            </w:r>
          </w:p>
        </w:tc>
      </w:tr>
      <w:tr w14:paraId="5E588817">
        <w:tblPrEx>
          <w:tblCellMar>
            <w:top w:w="0" w:type="dxa"/>
            <w:left w:w="108" w:type="dxa"/>
            <w:bottom w:w="0" w:type="dxa"/>
            <w:right w:w="108" w:type="dxa"/>
          </w:tblCellMar>
        </w:tblPrEx>
        <w:trPr>
          <w:trHeight w:val="589" w:hRule="atLeast"/>
          <w:jc w:val="center"/>
        </w:trPr>
        <w:tc>
          <w:tcPr>
            <w:tcW w:w="2780" w:type="dxa"/>
            <w:tcBorders>
              <w:top w:val="nil"/>
              <w:left w:val="single" w:color="auto" w:sz="4" w:space="0"/>
              <w:bottom w:val="single" w:color="auto" w:sz="4" w:space="0"/>
              <w:right w:val="single" w:color="auto" w:sz="4" w:space="0"/>
            </w:tcBorders>
            <w:vAlign w:val="center"/>
          </w:tcPr>
          <w:p w14:paraId="34E7F656">
            <w:pPr>
              <w:jc w:val="center"/>
              <w:rPr>
                <w:rFonts w:ascii="宋体" w:hAnsi="宋体" w:cs="宋体"/>
                <w:color w:val="auto"/>
                <w:sz w:val="21"/>
                <w:szCs w:val="21"/>
                <w:highlight w:val="none"/>
              </w:rPr>
            </w:pPr>
            <w:r>
              <w:rPr>
                <w:rFonts w:hint="eastAsia" w:ascii="宋体" w:hAnsi="宋体" w:cs="宋体"/>
                <w:color w:val="auto"/>
                <w:sz w:val="21"/>
                <w:szCs w:val="21"/>
                <w:highlight w:val="none"/>
              </w:rPr>
              <w:t>招募单位</w:t>
            </w:r>
          </w:p>
        </w:tc>
        <w:tc>
          <w:tcPr>
            <w:tcW w:w="6833" w:type="dxa"/>
            <w:tcBorders>
              <w:top w:val="nil"/>
              <w:left w:val="nil"/>
              <w:bottom w:val="single" w:color="auto" w:sz="4" w:space="0"/>
              <w:right w:val="single" w:color="auto" w:sz="4" w:space="0"/>
            </w:tcBorders>
            <w:vAlign w:val="center"/>
          </w:tcPr>
          <w:p w14:paraId="37B91383">
            <w:pPr>
              <w:jc w:val="center"/>
              <w:rPr>
                <w:rFonts w:ascii="宋体" w:hAnsi="宋体" w:cs="宋体"/>
                <w:color w:val="auto"/>
                <w:sz w:val="21"/>
                <w:szCs w:val="21"/>
                <w:highlight w:val="none"/>
              </w:rPr>
            </w:pPr>
            <w:r>
              <w:rPr>
                <w:rFonts w:hint="eastAsia" w:ascii="宋体" w:hAnsi="宋体" w:cs="宋体"/>
                <w:color w:val="auto"/>
                <w:kern w:val="2"/>
                <w:sz w:val="21"/>
                <w:szCs w:val="21"/>
                <w:highlight w:val="none"/>
              </w:rPr>
              <w:t>常州市城市照明工程有限公司</w:t>
            </w:r>
          </w:p>
        </w:tc>
      </w:tr>
      <w:tr w14:paraId="0578ED94">
        <w:tblPrEx>
          <w:tblCellMar>
            <w:top w:w="0" w:type="dxa"/>
            <w:left w:w="108" w:type="dxa"/>
            <w:bottom w:w="0" w:type="dxa"/>
            <w:right w:w="108" w:type="dxa"/>
          </w:tblCellMar>
        </w:tblPrEx>
        <w:trPr>
          <w:trHeight w:val="641" w:hRule="atLeast"/>
          <w:jc w:val="center"/>
        </w:trPr>
        <w:tc>
          <w:tcPr>
            <w:tcW w:w="2780" w:type="dxa"/>
            <w:tcBorders>
              <w:top w:val="nil"/>
              <w:left w:val="single" w:color="auto" w:sz="4" w:space="0"/>
              <w:bottom w:val="single" w:color="auto" w:sz="4" w:space="0"/>
              <w:right w:val="single" w:color="auto" w:sz="4" w:space="0"/>
            </w:tcBorders>
            <w:vAlign w:val="center"/>
          </w:tcPr>
          <w:p w14:paraId="3417D0D4">
            <w:pPr>
              <w:jc w:val="center"/>
              <w:rPr>
                <w:rFonts w:ascii="宋体" w:hAnsi="宋体" w:cs="宋体"/>
                <w:color w:val="auto"/>
                <w:sz w:val="21"/>
                <w:szCs w:val="21"/>
                <w:highlight w:val="none"/>
              </w:rPr>
            </w:pPr>
            <w:r>
              <w:rPr>
                <w:rFonts w:hint="eastAsia" w:ascii="宋体" w:hAnsi="宋体" w:cs="宋体"/>
                <w:color w:val="auto"/>
                <w:sz w:val="21"/>
                <w:szCs w:val="21"/>
                <w:highlight w:val="none"/>
              </w:rPr>
              <w:t>项目编号</w:t>
            </w:r>
          </w:p>
        </w:tc>
        <w:tc>
          <w:tcPr>
            <w:tcW w:w="6833" w:type="dxa"/>
            <w:tcBorders>
              <w:top w:val="nil"/>
              <w:left w:val="nil"/>
              <w:bottom w:val="single" w:color="auto" w:sz="4" w:space="0"/>
              <w:right w:val="single" w:color="auto" w:sz="4" w:space="0"/>
            </w:tcBorders>
            <w:vAlign w:val="center"/>
          </w:tcPr>
          <w:p w14:paraId="77861721">
            <w:pPr>
              <w:jc w:val="center"/>
              <w:rPr>
                <w:rFonts w:ascii="宋体" w:hAnsi="宋体" w:cs="宋体"/>
                <w:color w:val="auto"/>
                <w:sz w:val="21"/>
                <w:szCs w:val="21"/>
                <w:highlight w:val="none"/>
              </w:rPr>
            </w:pPr>
            <w:r>
              <w:rPr>
                <w:rFonts w:hint="eastAsia" w:ascii="宋体" w:hAnsi="宋体" w:cs="宋体"/>
                <w:color w:val="auto"/>
                <w:sz w:val="21"/>
                <w:szCs w:val="21"/>
                <w:highlight w:val="none"/>
              </w:rPr>
              <w:t>照明集采202</w:t>
            </w:r>
            <w:r>
              <w:rPr>
                <w:rFonts w:hint="eastAsia" w:ascii="宋体" w:hAnsi="宋体" w:cs="宋体"/>
                <w:color w:val="auto"/>
                <w:sz w:val="21"/>
                <w:szCs w:val="21"/>
                <w:highlight w:val="none"/>
                <w:lang w:val="en-US" w:eastAsia="zh-CN"/>
              </w:rPr>
              <w:t>5002</w:t>
            </w:r>
            <w:r>
              <w:rPr>
                <w:rFonts w:hint="eastAsia" w:ascii="宋体" w:hAnsi="宋体" w:cs="宋体"/>
                <w:color w:val="auto"/>
                <w:sz w:val="21"/>
                <w:szCs w:val="21"/>
                <w:highlight w:val="none"/>
              </w:rPr>
              <w:t>　</w:t>
            </w:r>
          </w:p>
        </w:tc>
      </w:tr>
      <w:tr w14:paraId="75322877">
        <w:tblPrEx>
          <w:tblCellMar>
            <w:top w:w="0" w:type="dxa"/>
            <w:left w:w="108" w:type="dxa"/>
            <w:bottom w:w="0" w:type="dxa"/>
            <w:right w:w="108" w:type="dxa"/>
          </w:tblCellMar>
        </w:tblPrEx>
        <w:trPr>
          <w:trHeight w:val="565" w:hRule="atLeast"/>
          <w:jc w:val="center"/>
        </w:trPr>
        <w:tc>
          <w:tcPr>
            <w:tcW w:w="2780" w:type="dxa"/>
            <w:tcBorders>
              <w:top w:val="nil"/>
              <w:left w:val="single" w:color="auto" w:sz="4" w:space="0"/>
              <w:bottom w:val="single" w:color="auto" w:sz="4" w:space="0"/>
              <w:right w:val="single" w:color="auto" w:sz="4" w:space="0"/>
            </w:tcBorders>
            <w:vAlign w:val="center"/>
          </w:tcPr>
          <w:p w14:paraId="2554FCDE">
            <w:pPr>
              <w:jc w:val="center"/>
              <w:rPr>
                <w:rFonts w:ascii="宋体" w:hAnsi="宋体" w:cs="宋体"/>
                <w:color w:val="auto"/>
                <w:sz w:val="21"/>
                <w:szCs w:val="21"/>
                <w:highlight w:val="none"/>
              </w:rPr>
            </w:pPr>
            <w:r>
              <w:rPr>
                <w:rFonts w:hint="eastAsia" w:ascii="宋体" w:hAnsi="宋体" w:cs="宋体"/>
                <w:color w:val="auto"/>
                <w:sz w:val="21"/>
                <w:szCs w:val="21"/>
                <w:highlight w:val="none"/>
              </w:rPr>
              <w:t>项目名称</w:t>
            </w:r>
          </w:p>
        </w:tc>
        <w:tc>
          <w:tcPr>
            <w:tcW w:w="6833" w:type="dxa"/>
            <w:tcBorders>
              <w:top w:val="nil"/>
              <w:left w:val="nil"/>
              <w:bottom w:val="single" w:color="auto" w:sz="4" w:space="0"/>
              <w:right w:val="single" w:color="auto" w:sz="4" w:space="0"/>
            </w:tcBorders>
            <w:vAlign w:val="center"/>
          </w:tcPr>
          <w:p w14:paraId="5F75CC13">
            <w:pPr>
              <w:jc w:val="center"/>
              <w:rPr>
                <w:rFonts w:ascii="宋体" w:hAnsi="宋体" w:cs="宋体"/>
                <w:color w:val="auto"/>
                <w:sz w:val="21"/>
                <w:szCs w:val="21"/>
                <w:highlight w:val="none"/>
              </w:rPr>
            </w:pPr>
            <w:r>
              <w:rPr>
                <w:rFonts w:hint="eastAsia" w:ascii="宋体" w:hAnsi="宋体" w:cs="宋体"/>
                <w:bCs w:val="0"/>
                <w:color w:val="auto"/>
                <w:spacing w:val="0"/>
                <w:sz w:val="21"/>
                <w:szCs w:val="21"/>
                <w:highlight w:val="none"/>
                <w:lang w:eastAsia="zh-CN"/>
              </w:rPr>
              <w:t>常州市城市照明工程有限公司劳务分包项目供应商增补</w:t>
            </w:r>
            <w:r>
              <w:rPr>
                <w:rFonts w:hint="eastAsia" w:ascii="宋体" w:hAnsi="宋体" w:cs="宋体"/>
                <w:bCs w:val="0"/>
                <w:color w:val="auto"/>
                <w:spacing w:val="0"/>
                <w:sz w:val="21"/>
                <w:szCs w:val="21"/>
                <w:highlight w:val="none"/>
              </w:rPr>
              <w:t>初筛</w:t>
            </w:r>
            <w:r>
              <w:rPr>
                <w:rFonts w:hint="eastAsia" w:ascii="宋体" w:hAnsi="宋体" w:cs="宋体"/>
                <w:color w:val="auto"/>
                <w:sz w:val="21"/>
                <w:szCs w:val="21"/>
                <w:highlight w:val="none"/>
              </w:rPr>
              <w:t>　</w:t>
            </w:r>
          </w:p>
        </w:tc>
      </w:tr>
      <w:tr w14:paraId="3164A085">
        <w:tblPrEx>
          <w:tblCellMar>
            <w:top w:w="0" w:type="dxa"/>
            <w:left w:w="108" w:type="dxa"/>
            <w:bottom w:w="0" w:type="dxa"/>
            <w:right w:w="108" w:type="dxa"/>
          </w:tblCellMar>
        </w:tblPrEx>
        <w:trPr>
          <w:trHeight w:val="742" w:hRule="atLeast"/>
          <w:jc w:val="center"/>
        </w:trPr>
        <w:tc>
          <w:tcPr>
            <w:tcW w:w="9613" w:type="dxa"/>
            <w:gridSpan w:val="2"/>
            <w:tcBorders>
              <w:top w:val="single" w:color="auto" w:sz="4" w:space="0"/>
              <w:left w:val="single" w:color="auto" w:sz="4" w:space="0"/>
              <w:bottom w:val="single" w:color="auto" w:sz="4" w:space="0"/>
              <w:right w:val="single" w:color="000000" w:sz="4" w:space="0"/>
            </w:tcBorders>
            <w:vAlign w:val="center"/>
          </w:tcPr>
          <w:p w14:paraId="017578F3">
            <w:pPr>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供应商报名情况</w:t>
            </w:r>
          </w:p>
        </w:tc>
      </w:tr>
      <w:tr w14:paraId="044451C0">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vAlign w:val="center"/>
          </w:tcPr>
          <w:p w14:paraId="4BC0047D">
            <w:pPr>
              <w:jc w:val="center"/>
              <w:rPr>
                <w:rFonts w:ascii="宋体" w:hAnsi="宋体" w:cs="宋体"/>
                <w:color w:val="auto"/>
                <w:sz w:val="21"/>
                <w:szCs w:val="21"/>
                <w:highlight w:val="none"/>
              </w:rPr>
            </w:pPr>
            <w:r>
              <w:rPr>
                <w:rFonts w:hint="eastAsia" w:ascii="宋体" w:hAnsi="宋体" w:cs="宋体"/>
                <w:color w:val="auto"/>
                <w:sz w:val="21"/>
                <w:szCs w:val="21"/>
                <w:highlight w:val="none"/>
              </w:rPr>
              <w:t>供应商名称（盖章）</w:t>
            </w:r>
          </w:p>
        </w:tc>
        <w:tc>
          <w:tcPr>
            <w:tcW w:w="6833" w:type="dxa"/>
            <w:tcBorders>
              <w:top w:val="nil"/>
              <w:left w:val="nil"/>
              <w:bottom w:val="single" w:color="auto" w:sz="4" w:space="0"/>
              <w:right w:val="single" w:color="auto" w:sz="4" w:space="0"/>
            </w:tcBorders>
            <w:vAlign w:val="center"/>
          </w:tcPr>
          <w:p w14:paraId="007986C4">
            <w:pPr>
              <w:jc w:val="center"/>
              <w:rPr>
                <w:rFonts w:ascii="宋体" w:hAnsi="宋体" w:cs="宋体"/>
                <w:color w:val="auto"/>
                <w:sz w:val="21"/>
                <w:szCs w:val="21"/>
                <w:highlight w:val="none"/>
              </w:rPr>
            </w:pPr>
            <w:r>
              <w:rPr>
                <w:rFonts w:hint="eastAsia" w:ascii="宋体" w:hAnsi="宋体" w:cs="宋体"/>
                <w:color w:val="auto"/>
                <w:sz w:val="21"/>
                <w:szCs w:val="21"/>
                <w:highlight w:val="none"/>
              </w:rPr>
              <w:t>　</w:t>
            </w:r>
          </w:p>
        </w:tc>
      </w:tr>
      <w:tr w14:paraId="434A9E03">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vAlign w:val="center"/>
          </w:tcPr>
          <w:p w14:paraId="1C7E4DE3">
            <w:pPr>
              <w:jc w:val="center"/>
              <w:rPr>
                <w:rFonts w:ascii="宋体" w:hAnsi="宋体" w:cs="宋体"/>
                <w:color w:val="auto"/>
                <w:sz w:val="21"/>
                <w:szCs w:val="21"/>
                <w:highlight w:val="none"/>
              </w:rPr>
            </w:pPr>
            <w:r>
              <w:rPr>
                <w:rFonts w:hint="eastAsia" w:ascii="宋体" w:hAnsi="宋体" w:cs="宋体"/>
                <w:color w:val="auto"/>
                <w:sz w:val="21"/>
                <w:szCs w:val="21"/>
                <w:highlight w:val="none"/>
              </w:rPr>
              <w:t>经营范围</w:t>
            </w:r>
          </w:p>
        </w:tc>
        <w:tc>
          <w:tcPr>
            <w:tcW w:w="6833" w:type="dxa"/>
            <w:tcBorders>
              <w:top w:val="nil"/>
              <w:left w:val="nil"/>
              <w:bottom w:val="single" w:color="auto" w:sz="4" w:space="0"/>
              <w:right w:val="single" w:color="auto" w:sz="4" w:space="0"/>
            </w:tcBorders>
            <w:vAlign w:val="center"/>
          </w:tcPr>
          <w:p w14:paraId="055970B1">
            <w:pPr>
              <w:jc w:val="center"/>
              <w:rPr>
                <w:rFonts w:ascii="宋体" w:hAnsi="宋体" w:cs="宋体"/>
                <w:color w:val="auto"/>
                <w:sz w:val="21"/>
                <w:szCs w:val="21"/>
                <w:highlight w:val="none"/>
              </w:rPr>
            </w:pPr>
            <w:r>
              <w:rPr>
                <w:rFonts w:hint="eastAsia" w:ascii="宋体" w:hAnsi="宋体" w:cs="宋体"/>
                <w:color w:val="auto"/>
                <w:sz w:val="21"/>
                <w:szCs w:val="21"/>
                <w:highlight w:val="none"/>
              </w:rPr>
              <w:t>　</w:t>
            </w:r>
          </w:p>
        </w:tc>
      </w:tr>
      <w:tr w14:paraId="02887218">
        <w:tblPrEx>
          <w:tblCellMar>
            <w:top w:w="0" w:type="dxa"/>
            <w:left w:w="108" w:type="dxa"/>
            <w:bottom w:w="0" w:type="dxa"/>
            <w:right w:w="108" w:type="dxa"/>
          </w:tblCellMar>
        </w:tblPrEx>
        <w:trPr>
          <w:trHeight w:val="860" w:hRule="atLeast"/>
          <w:jc w:val="center"/>
        </w:trPr>
        <w:tc>
          <w:tcPr>
            <w:tcW w:w="2780" w:type="dxa"/>
            <w:tcBorders>
              <w:top w:val="nil"/>
              <w:left w:val="single" w:color="auto" w:sz="4" w:space="0"/>
              <w:bottom w:val="single" w:color="auto" w:sz="4" w:space="0"/>
              <w:right w:val="single" w:color="auto" w:sz="4" w:space="0"/>
            </w:tcBorders>
            <w:vAlign w:val="center"/>
          </w:tcPr>
          <w:p w14:paraId="36F6EAB1">
            <w:pPr>
              <w:jc w:val="center"/>
              <w:rPr>
                <w:rFonts w:ascii="宋体" w:hAnsi="宋体" w:cs="宋体"/>
                <w:color w:val="auto"/>
                <w:sz w:val="21"/>
                <w:szCs w:val="21"/>
                <w:highlight w:val="none"/>
              </w:rPr>
            </w:pPr>
            <w:r>
              <w:rPr>
                <w:rFonts w:hint="eastAsia" w:ascii="宋体" w:hAnsi="宋体" w:cs="宋体"/>
                <w:color w:val="auto"/>
                <w:sz w:val="21"/>
                <w:szCs w:val="21"/>
                <w:highlight w:val="none"/>
              </w:rPr>
              <w:t>资质名称及等级</w:t>
            </w:r>
          </w:p>
          <w:p w14:paraId="305EDF51">
            <w:pPr>
              <w:jc w:val="center"/>
              <w:rPr>
                <w:rFonts w:ascii="宋体" w:hAnsi="宋体" w:cs="宋体"/>
                <w:color w:val="auto"/>
                <w:sz w:val="21"/>
                <w:szCs w:val="21"/>
                <w:highlight w:val="none"/>
              </w:rPr>
            </w:pPr>
            <w:r>
              <w:rPr>
                <w:rFonts w:hint="eastAsia" w:ascii="宋体" w:hAnsi="宋体" w:cs="宋体"/>
                <w:color w:val="auto"/>
                <w:sz w:val="21"/>
                <w:szCs w:val="21"/>
                <w:highlight w:val="none"/>
              </w:rPr>
              <w:t>（如有）</w:t>
            </w:r>
          </w:p>
        </w:tc>
        <w:tc>
          <w:tcPr>
            <w:tcW w:w="6833" w:type="dxa"/>
            <w:tcBorders>
              <w:top w:val="nil"/>
              <w:left w:val="nil"/>
              <w:bottom w:val="single" w:color="auto" w:sz="4" w:space="0"/>
              <w:right w:val="single" w:color="auto" w:sz="4" w:space="0"/>
            </w:tcBorders>
            <w:vAlign w:val="center"/>
          </w:tcPr>
          <w:p w14:paraId="463863E1">
            <w:pPr>
              <w:jc w:val="center"/>
              <w:rPr>
                <w:rFonts w:ascii="宋体" w:hAnsi="宋体" w:cs="宋体"/>
                <w:color w:val="auto"/>
                <w:sz w:val="21"/>
                <w:szCs w:val="21"/>
                <w:highlight w:val="none"/>
              </w:rPr>
            </w:pPr>
          </w:p>
        </w:tc>
      </w:tr>
      <w:tr w14:paraId="558FEF30">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vAlign w:val="center"/>
          </w:tcPr>
          <w:p w14:paraId="313F5B73">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拟投标包</w:t>
            </w:r>
          </w:p>
        </w:tc>
        <w:tc>
          <w:tcPr>
            <w:tcW w:w="6833" w:type="dxa"/>
            <w:tcBorders>
              <w:top w:val="nil"/>
              <w:left w:val="nil"/>
              <w:bottom w:val="single" w:color="auto" w:sz="4" w:space="0"/>
              <w:right w:val="single" w:color="auto" w:sz="4" w:space="0"/>
            </w:tcBorders>
            <w:vAlign w:val="center"/>
          </w:tcPr>
          <w:p w14:paraId="218DB1D1">
            <w:pPr>
              <w:keepNext w:val="0"/>
              <w:keepLines w:val="0"/>
              <w:pageBreakBefore w:val="0"/>
              <w:widowControl w:val="0"/>
              <w:kinsoku/>
              <w:wordWrap/>
              <w:overflowPunct/>
              <w:topLinePunct w:val="0"/>
              <w:autoSpaceDE/>
              <w:autoSpaceDN/>
              <w:bidi w:val="0"/>
              <w:adjustRightInd/>
              <w:snapToGrid/>
              <w:spacing w:before="157" w:beforeLines="50" w:line="360" w:lineRule="auto"/>
              <w:jc w:val="both"/>
              <w:textAlignment w:val="auto"/>
              <w:rPr>
                <w:rFonts w:hint="eastAsia" w:ascii="宋体" w:hAnsi="宋体" w:cs="宋体"/>
                <w:color w:val="auto"/>
                <w:sz w:val="21"/>
                <w:szCs w:val="21"/>
                <w:highlight w:val="none"/>
                <w:u w:val="none"/>
                <w:lang w:val="en-US" w:eastAsia="zh-CN"/>
              </w:rPr>
            </w:pPr>
            <w:r>
              <w:rPr>
                <w:rFonts w:ascii="宋体" w:hAnsi="宋体" w:cs="宋体"/>
                <w:color w:val="auto"/>
                <w:sz w:val="21"/>
                <w:szCs w:val="21"/>
                <w:highlight w:val="none"/>
              </w:rPr>
              <w:sym w:font="Wingdings 2" w:char="00A3"/>
            </w:r>
            <w:r>
              <w:rPr>
                <w:rFonts w:hint="eastAsia" w:ascii="宋体" w:hAnsi="宋体" w:cs="宋体"/>
                <w:color w:val="auto"/>
                <w:sz w:val="21"/>
                <w:szCs w:val="21"/>
                <w:highlight w:val="none"/>
                <w:lang w:val="en-US" w:eastAsia="zh-CN"/>
              </w:rPr>
              <w:t>包1：功能、平面景观安装劳务分包</w:t>
            </w:r>
            <w:r>
              <w:rPr>
                <w:rFonts w:hint="eastAsia" w:ascii="宋体" w:hAnsi="宋体" w:cs="宋体"/>
                <w:color w:val="auto"/>
                <w:sz w:val="21"/>
                <w:szCs w:val="21"/>
                <w:highlight w:val="none"/>
                <w:u w:val="none"/>
                <w:lang w:val="en-US" w:eastAsia="zh-CN"/>
              </w:rPr>
              <w:t>；</w:t>
            </w:r>
          </w:p>
          <w:p w14:paraId="0A8B025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auto"/>
                <w:sz w:val="21"/>
                <w:szCs w:val="21"/>
                <w:highlight w:val="none"/>
              </w:rPr>
            </w:pPr>
            <w:r>
              <w:rPr>
                <w:rFonts w:ascii="宋体" w:hAnsi="宋体" w:cs="宋体"/>
                <w:color w:val="auto"/>
                <w:sz w:val="21"/>
                <w:szCs w:val="21"/>
                <w:highlight w:val="none"/>
              </w:rPr>
              <w:sym w:font="Wingdings 2" w:char="00A3"/>
            </w:r>
            <w:r>
              <w:rPr>
                <w:rFonts w:hint="eastAsia" w:ascii="宋体" w:hAnsi="宋体" w:cs="宋体"/>
                <w:color w:val="auto"/>
                <w:sz w:val="21"/>
                <w:szCs w:val="21"/>
                <w:highlight w:val="none"/>
                <w:lang w:val="en-US" w:eastAsia="zh-CN"/>
              </w:rPr>
              <w:t>包2：土建劳务分包</w:t>
            </w:r>
            <w:r>
              <w:rPr>
                <w:rFonts w:hint="eastAsia" w:ascii="宋体" w:hAnsi="宋体" w:cs="宋体"/>
                <w:color w:val="auto"/>
                <w:sz w:val="21"/>
                <w:szCs w:val="21"/>
                <w:highlight w:val="none"/>
                <w:u w:val="none"/>
                <w:lang w:val="en-US" w:eastAsia="zh-CN"/>
              </w:rPr>
              <w:t>；</w:t>
            </w:r>
          </w:p>
        </w:tc>
      </w:tr>
      <w:tr w14:paraId="26561EBF">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vAlign w:val="center"/>
          </w:tcPr>
          <w:p w14:paraId="6F005A53">
            <w:pPr>
              <w:jc w:val="center"/>
              <w:rPr>
                <w:rFonts w:ascii="宋体" w:hAnsi="宋体" w:cs="宋体"/>
                <w:color w:val="auto"/>
                <w:sz w:val="21"/>
                <w:szCs w:val="21"/>
                <w:highlight w:val="none"/>
              </w:rPr>
            </w:pPr>
            <w:r>
              <w:rPr>
                <w:rFonts w:hint="eastAsia" w:ascii="宋体" w:hAnsi="宋体" w:cs="宋体"/>
                <w:color w:val="auto"/>
                <w:sz w:val="21"/>
                <w:szCs w:val="21"/>
                <w:highlight w:val="none"/>
              </w:rPr>
              <w:t>法定代表人</w:t>
            </w:r>
          </w:p>
        </w:tc>
        <w:tc>
          <w:tcPr>
            <w:tcW w:w="6833" w:type="dxa"/>
            <w:tcBorders>
              <w:top w:val="nil"/>
              <w:left w:val="nil"/>
              <w:bottom w:val="single" w:color="auto" w:sz="4" w:space="0"/>
              <w:right w:val="single" w:color="auto" w:sz="4" w:space="0"/>
            </w:tcBorders>
            <w:vAlign w:val="center"/>
          </w:tcPr>
          <w:p w14:paraId="47E83A7F">
            <w:pPr>
              <w:jc w:val="center"/>
              <w:rPr>
                <w:rFonts w:ascii="宋体" w:hAnsi="宋体" w:cs="宋体"/>
                <w:color w:val="auto"/>
                <w:sz w:val="21"/>
                <w:szCs w:val="21"/>
                <w:highlight w:val="none"/>
              </w:rPr>
            </w:pPr>
            <w:r>
              <w:rPr>
                <w:rFonts w:hint="eastAsia" w:ascii="宋体" w:hAnsi="宋体" w:cs="宋体"/>
                <w:color w:val="auto"/>
                <w:sz w:val="21"/>
                <w:szCs w:val="21"/>
                <w:highlight w:val="none"/>
              </w:rPr>
              <w:t>　</w:t>
            </w:r>
          </w:p>
        </w:tc>
      </w:tr>
      <w:tr w14:paraId="3437B646">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vAlign w:val="center"/>
          </w:tcPr>
          <w:p w14:paraId="08EB155C">
            <w:pPr>
              <w:jc w:val="center"/>
              <w:rPr>
                <w:rFonts w:ascii="宋体" w:hAnsi="宋体" w:cs="宋体"/>
                <w:color w:val="auto"/>
                <w:sz w:val="21"/>
                <w:szCs w:val="21"/>
                <w:highlight w:val="none"/>
              </w:rPr>
            </w:pPr>
            <w:r>
              <w:rPr>
                <w:rFonts w:hint="eastAsia" w:ascii="宋体" w:hAnsi="宋体" w:cs="宋体"/>
                <w:color w:val="auto"/>
                <w:sz w:val="21"/>
                <w:szCs w:val="21"/>
                <w:highlight w:val="none"/>
              </w:rPr>
              <w:t>授权委托人</w:t>
            </w:r>
          </w:p>
        </w:tc>
        <w:tc>
          <w:tcPr>
            <w:tcW w:w="6833" w:type="dxa"/>
            <w:tcBorders>
              <w:top w:val="nil"/>
              <w:left w:val="nil"/>
              <w:bottom w:val="single" w:color="auto" w:sz="4" w:space="0"/>
              <w:right w:val="single" w:color="auto" w:sz="4" w:space="0"/>
            </w:tcBorders>
            <w:vAlign w:val="center"/>
          </w:tcPr>
          <w:p w14:paraId="2561C663">
            <w:pPr>
              <w:jc w:val="center"/>
              <w:rPr>
                <w:rFonts w:ascii="宋体" w:hAnsi="宋体" w:cs="宋体"/>
                <w:color w:val="auto"/>
                <w:sz w:val="21"/>
                <w:szCs w:val="21"/>
                <w:highlight w:val="none"/>
              </w:rPr>
            </w:pPr>
            <w:r>
              <w:rPr>
                <w:rFonts w:hint="eastAsia" w:ascii="宋体" w:hAnsi="宋体" w:cs="宋体"/>
                <w:color w:val="auto"/>
                <w:sz w:val="21"/>
                <w:szCs w:val="21"/>
                <w:highlight w:val="none"/>
              </w:rPr>
              <w:t>　</w:t>
            </w:r>
          </w:p>
        </w:tc>
      </w:tr>
      <w:tr w14:paraId="28B5C83D">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vAlign w:val="center"/>
          </w:tcPr>
          <w:p w14:paraId="7312A84D">
            <w:pPr>
              <w:jc w:val="center"/>
              <w:rPr>
                <w:rFonts w:ascii="宋体" w:hAnsi="宋体" w:cs="宋体"/>
                <w:color w:val="auto"/>
                <w:sz w:val="21"/>
                <w:szCs w:val="21"/>
                <w:highlight w:val="none"/>
              </w:rPr>
            </w:pPr>
            <w:r>
              <w:rPr>
                <w:rFonts w:hint="eastAsia" w:ascii="宋体" w:hAnsi="宋体" w:cs="宋体"/>
                <w:color w:val="auto"/>
                <w:sz w:val="21"/>
                <w:szCs w:val="21"/>
                <w:highlight w:val="none"/>
              </w:rPr>
              <w:t>联系电话</w:t>
            </w:r>
          </w:p>
        </w:tc>
        <w:tc>
          <w:tcPr>
            <w:tcW w:w="6833" w:type="dxa"/>
            <w:tcBorders>
              <w:top w:val="nil"/>
              <w:left w:val="nil"/>
              <w:bottom w:val="single" w:color="auto" w:sz="4" w:space="0"/>
              <w:right w:val="single" w:color="auto" w:sz="4" w:space="0"/>
            </w:tcBorders>
            <w:vAlign w:val="center"/>
          </w:tcPr>
          <w:p w14:paraId="0DD98BE0">
            <w:pPr>
              <w:rPr>
                <w:rFonts w:ascii="宋体" w:hAnsi="宋体" w:cs="宋体"/>
                <w:color w:val="auto"/>
                <w:sz w:val="21"/>
                <w:szCs w:val="21"/>
                <w:highlight w:val="none"/>
              </w:rPr>
            </w:pPr>
            <w:r>
              <w:rPr>
                <w:rFonts w:hint="eastAsia" w:ascii="宋体" w:hAnsi="宋体" w:cs="宋体"/>
                <w:color w:val="auto"/>
                <w:sz w:val="21"/>
                <w:szCs w:val="21"/>
                <w:highlight w:val="none"/>
              </w:rPr>
              <w:t>　</w:t>
            </w:r>
          </w:p>
        </w:tc>
      </w:tr>
      <w:tr w14:paraId="7DC9E9A5">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vAlign w:val="center"/>
          </w:tcPr>
          <w:p w14:paraId="42156C3E">
            <w:pPr>
              <w:jc w:val="center"/>
              <w:rPr>
                <w:rFonts w:ascii="宋体" w:hAnsi="宋体" w:cs="宋体"/>
                <w:color w:val="auto"/>
                <w:sz w:val="21"/>
                <w:szCs w:val="21"/>
                <w:highlight w:val="none"/>
              </w:rPr>
            </w:pPr>
            <w:r>
              <w:rPr>
                <w:rFonts w:hint="eastAsia" w:ascii="宋体" w:hAnsi="宋体" w:cs="宋体"/>
                <w:color w:val="auto"/>
                <w:sz w:val="21"/>
                <w:szCs w:val="21"/>
                <w:highlight w:val="none"/>
              </w:rPr>
              <w:t>报名时间</w:t>
            </w:r>
          </w:p>
        </w:tc>
        <w:tc>
          <w:tcPr>
            <w:tcW w:w="6833" w:type="dxa"/>
            <w:tcBorders>
              <w:top w:val="nil"/>
              <w:left w:val="nil"/>
              <w:bottom w:val="single" w:color="auto" w:sz="4" w:space="0"/>
              <w:right w:val="single" w:color="auto" w:sz="4" w:space="0"/>
            </w:tcBorders>
            <w:vAlign w:val="center"/>
          </w:tcPr>
          <w:p w14:paraId="27404476">
            <w:pPr>
              <w:rPr>
                <w:rFonts w:ascii="宋体" w:hAnsi="宋体" w:cs="宋体"/>
                <w:color w:val="auto"/>
                <w:sz w:val="21"/>
                <w:szCs w:val="21"/>
                <w:highlight w:val="none"/>
              </w:rPr>
            </w:pPr>
            <w:r>
              <w:rPr>
                <w:rFonts w:hint="eastAsia" w:ascii="宋体" w:hAnsi="宋体" w:cs="宋体"/>
                <w:color w:val="auto"/>
                <w:sz w:val="21"/>
                <w:szCs w:val="21"/>
                <w:highlight w:val="none"/>
              </w:rPr>
              <w:t>　</w:t>
            </w:r>
          </w:p>
        </w:tc>
      </w:tr>
      <w:tr w14:paraId="72073A66">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vAlign w:val="center"/>
          </w:tcPr>
          <w:p w14:paraId="3E95F336">
            <w:pPr>
              <w:jc w:val="center"/>
              <w:rPr>
                <w:rFonts w:ascii="宋体" w:hAnsi="宋体" w:cs="宋体"/>
                <w:color w:val="auto"/>
                <w:sz w:val="21"/>
                <w:szCs w:val="21"/>
                <w:highlight w:val="none"/>
              </w:rPr>
            </w:pPr>
            <w:r>
              <w:rPr>
                <w:rFonts w:hint="eastAsia" w:ascii="宋体" w:hAnsi="宋体" w:cs="宋体"/>
                <w:color w:val="auto"/>
                <w:sz w:val="21"/>
                <w:szCs w:val="21"/>
                <w:highlight w:val="none"/>
              </w:rPr>
              <w:t>报名接受人审查</w:t>
            </w:r>
          </w:p>
          <w:p w14:paraId="6BB9314F">
            <w:pPr>
              <w:jc w:val="center"/>
              <w:rPr>
                <w:rFonts w:ascii="宋体" w:hAnsi="宋体" w:cs="宋体"/>
                <w:color w:val="auto"/>
                <w:sz w:val="21"/>
                <w:szCs w:val="21"/>
                <w:highlight w:val="none"/>
              </w:rPr>
            </w:pPr>
            <w:r>
              <w:rPr>
                <w:rFonts w:hint="eastAsia" w:ascii="宋体" w:hAnsi="宋体" w:cs="宋体"/>
                <w:color w:val="auto"/>
                <w:sz w:val="21"/>
                <w:szCs w:val="21"/>
                <w:highlight w:val="none"/>
              </w:rPr>
              <w:t>意见</w:t>
            </w:r>
          </w:p>
        </w:tc>
        <w:tc>
          <w:tcPr>
            <w:tcW w:w="6833" w:type="dxa"/>
            <w:tcBorders>
              <w:top w:val="nil"/>
              <w:left w:val="nil"/>
              <w:bottom w:val="single" w:color="auto" w:sz="4" w:space="0"/>
              <w:right w:val="single" w:color="auto" w:sz="4" w:space="0"/>
            </w:tcBorders>
            <w:vAlign w:val="center"/>
          </w:tcPr>
          <w:p w14:paraId="7C623083">
            <w:pPr>
              <w:jc w:val="center"/>
              <w:rPr>
                <w:rFonts w:ascii="宋体" w:hAnsi="宋体" w:cs="宋体"/>
                <w:color w:val="auto"/>
                <w:sz w:val="21"/>
                <w:szCs w:val="21"/>
                <w:highlight w:val="none"/>
              </w:rPr>
            </w:pP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 xml:space="preserve">             审查人签名：      日期：   </w:t>
            </w:r>
          </w:p>
        </w:tc>
      </w:tr>
      <w:tr w14:paraId="1B2B9176">
        <w:tblPrEx>
          <w:tblCellMar>
            <w:top w:w="0" w:type="dxa"/>
            <w:left w:w="108" w:type="dxa"/>
            <w:bottom w:w="0" w:type="dxa"/>
            <w:right w:w="108" w:type="dxa"/>
          </w:tblCellMar>
        </w:tblPrEx>
        <w:trPr>
          <w:trHeight w:val="1387" w:hRule="atLeast"/>
          <w:jc w:val="center"/>
        </w:trPr>
        <w:tc>
          <w:tcPr>
            <w:tcW w:w="2780" w:type="dxa"/>
            <w:tcBorders>
              <w:top w:val="nil"/>
              <w:left w:val="single" w:color="auto" w:sz="4" w:space="0"/>
              <w:bottom w:val="single" w:color="auto" w:sz="4" w:space="0"/>
              <w:right w:val="single" w:color="auto" w:sz="4" w:space="0"/>
            </w:tcBorders>
            <w:vAlign w:val="center"/>
          </w:tcPr>
          <w:p w14:paraId="15CB4865">
            <w:pPr>
              <w:jc w:val="center"/>
              <w:rPr>
                <w:rFonts w:ascii="宋体" w:hAnsi="宋体" w:cs="宋体"/>
                <w:color w:val="auto"/>
                <w:sz w:val="21"/>
                <w:szCs w:val="21"/>
                <w:highlight w:val="none"/>
              </w:rPr>
            </w:pPr>
            <w:r>
              <w:rPr>
                <w:rFonts w:hint="eastAsia" w:ascii="宋体" w:hAnsi="宋体" w:cs="宋体"/>
                <w:color w:val="auto"/>
                <w:sz w:val="21"/>
                <w:szCs w:val="21"/>
                <w:highlight w:val="none"/>
              </w:rPr>
              <w:t>备注</w:t>
            </w:r>
          </w:p>
        </w:tc>
        <w:tc>
          <w:tcPr>
            <w:tcW w:w="6833" w:type="dxa"/>
            <w:tcBorders>
              <w:top w:val="nil"/>
              <w:left w:val="nil"/>
              <w:bottom w:val="single" w:color="auto" w:sz="4" w:space="0"/>
              <w:right w:val="single" w:color="auto" w:sz="4" w:space="0"/>
            </w:tcBorders>
            <w:vAlign w:val="center"/>
          </w:tcPr>
          <w:p w14:paraId="343C9EE4">
            <w:pPr>
              <w:jc w:val="left"/>
              <w:rPr>
                <w:rFonts w:ascii="宋体" w:hAnsi="宋体" w:cs="宋体"/>
                <w:color w:val="auto"/>
                <w:sz w:val="21"/>
                <w:szCs w:val="21"/>
                <w:highlight w:val="none"/>
              </w:rPr>
            </w:pPr>
            <w:r>
              <w:rPr>
                <w:rFonts w:hint="eastAsia" w:ascii="宋体" w:hAnsi="宋体" w:cs="宋体"/>
                <w:color w:val="auto"/>
                <w:sz w:val="21"/>
                <w:szCs w:val="21"/>
                <w:highlight w:val="none"/>
              </w:rPr>
              <w:t>1.供应商应如实填写相关内容。</w:t>
            </w:r>
          </w:p>
          <w:p w14:paraId="0C03C75E">
            <w:pPr>
              <w:jc w:val="left"/>
              <w:rPr>
                <w:rFonts w:ascii="宋体" w:hAnsi="宋体" w:cs="宋体"/>
                <w:color w:val="auto"/>
                <w:sz w:val="21"/>
                <w:szCs w:val="21"/>
                <w:highlight w:val="none"/>
              </w:rPr>
            </w:pP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2.所有资料应真实有效。</w:t>
            </w:r>
          </w:p>
        </w:tc>
      </w:tr>
    </w:tbl>
    <w:p w14:paraId="1C047D89">
      <w:pPr>
        <w:widowControl/>
        <w:jc w:val="left"/>
        <w:rPr>
          <w:rFonts w:ascii="宋体" w:hAnsi="宋体" w:cs="宋体"/>
          <w:b/>
          <w:color w:val="auto"/>
          <w:sz w:val="28"/>
          <w:szCs w:val="28"/>
          <w:highlight w:val="none"/>
        </w:rPr>
      </w:pPr>
      <w:r>
        <w:rPr>
          <w:b/>
          <w:color w:val="auto"/>
          <w:sz w:val="28"/>
          <w:szCs w:val="28"/>
          <w:highlight w:val="none"/>
        </w:rPr>
        <w:br w:type="page"/>
      </w:r>
    </w:p>
    <w:p w14:paraId="65D4E5D1">
      <w:pPr>
        <w:pStyle w:val="12"/>
        <w:tabs>
          <w:tab w:val="left" w:pos="426"/>
        </w:tabs>
        <w:spacing w:line="360" w:lineRule="auto"/>
        <w:ind w:leftChars="-202" w:right="210" w:rightChars="100" w:hanging="424" w:hangingChars="151"/>
        <w:jc w:val="left"/>
        <w:rPr>
          <w:b/>
          <w:color w:val="auto"/>
          <w:sz w:val="28"/>
          <w:szCs w:val="28"/>
          <w:highlight w:val="none"/>
        </w:rPr>
      </w:pPr>
      <w:r>
        <w:rPr>
          <w:rFonts w:hint="eastAsia"/>
          <w:b/>
          <w:color w:val="auto"/>
          <w:sz w:val="28"/>
          <w:szCs w:val="28"/>
          <w:highlight w:val="none"/>
        </w:rPr>
        <w:t>附件2</w:t>
      </w:r>
      <w:r>
        <w:rPr>
          <w:b/>
          <w:color w:val="auto"/>
          <w:sz w:val="28"/>
          <w:szCs w:val="28"/>
          <w:highlight w:val="none"/>
        </w:rPr>
        <w:t xml:space="preserve">                     </w:t>
      </w:r>
    </w:p>
    <w:p w14:paraId="6E5FCFF1">
      <w:pPr>
        <w:pStyle w:val="12"/>
        <w:tabs>
          <w:tab w:val="left" w:pos="426"/>
        </w:tabs>
        <w:spacing w:line="360" w:lineRule="auto"/>
        <w:ind w:leftChars="-202" w:right="210" w:rightChars="100" w:hanging="424" w:hangingChars="151"/>
        <w:jc w:val="center"/>
        <w:rPr>
          <w:rFonts w:hint="eastAsia"/>
          <w:b/>
          <w:color w:val="auto"/>
          <w:sz w:val="28"/>
          <w:szCs w:val="28"/>
          <w:highlight w:val="none"/>
        </w:rPr>
      </w:pPr>
      <w:r>
        <w:rPr>
          <w:rFonts w:hint="eastAsia"/>
          <w:b/>
          <w:color w:val="auto"/>
          <w:sz w:val="28"/>
          <w:szCs w:val="28"/>
          <w:highlight w:val="none"/>
        </w:rPr>
        <w:t xml:space="preserve">承 </w:t>
      </w:r>
      <w:r>
        <w:rPr>
          <w:b/>
          <w:color w:val="auto"/>
          <w:sz w:val="28"/>
          <w:szCs w:val="28"/>
          <w:highlight w:val="none"/>
        </w:rPr>
        <w:t xml:space="preserve"> </w:t>
      </w:r>
      <w:r>
        <w:rPr>
          <w:rFonts w:hint="eastAsia"/>
          <w:b/>
          <w:color w:val="auto"/>
          <w:sz w:val="28"/>
          <w:szCs w:val="28"/>
          <w:highlight w:val="none"/>
        </w:rPr>
        <w:t xml:space="preserve">诺 </w:t>
      </w:r>
      <w:r>
        <w:rPr>
          <w:b/>
          <w:color w:val="auto"/>
          <w:sz w:val="28"/>
          <w:szCs w:val="28"/>
          <w:highlight w:val="none"/>
        </w:rPr>
        <w:t xml:space="preserve"> </w:t>
      </w:r>
      <w:r>
        <w:rPr>
          <w:rFonts w:hint="eastAsia"/>
          <w:b/>
          <w:color w:val="auto"/>
          <w:sz w:val="28"/>
          <w:szCs w:val="28"/>
          <w:highlight w:val="none"/>
        </w:rPr>
        <w:t>书</w:t>
      </w:r>
    </w:p>
    <w:p w14:paraId="167E3E40">
      <w:pPr>
        <w:pStyle w:val="12"/>
        <w:tabs>
          <w:tab w:val="left" w:pos="426"/>
        </w:tabs>
        <w:spacing w:line="360" w:lineRule="auto"/>
        <w:ind w:leftChars="-202" w:right="210" w:rightChars="100" w:hanging="424" w:hangingChars="151"/>
        <w:jc w:val="center"/>
        <w:rPr>
          <w:rFonts w:hint="eastAsia" w:eastAsia="宋体"/>
          <w:b/>
          <w:color w:val="auto"/>
          <w:sz w:val="28"/>
          <w:szCs w:val="28"/>
          <w:highlight w:val="none"/>
          <w:lang w:eastAsia="zh-CN"/>
        </w:rPr>
      </w:pPr>
      <w:r>
        <w:rPr>
          <w:rFonts w:hint="eastAsia"/>
          <w:b/>
          <w:color w:val="auto"/>
          <w:sz w:val="28"/>
          <w:szCs w:val="28"/>
          <w:highlight w:val="none"/>
          <w:lang w:eastAsia="zh-CN"/>
        </w:rPr>
        <w:t>（</w:t>
      </w:r>
      <w:r>
        <w:rPr>
          <w:rFonts w:hint="eastAsia"/>
          <w:b/>
          <w:color w:val="auto"/>
          <w:sz w:val="28"/>
          <w:szCs w:val="28"/>
          <w:highlight w:val="none"/>
          <w:lang w:val="en-US" w:eastAsia="zh-CN"/>
        </w:rPr>
        <w:t>包1：功能、平面景观安装劳务分包</w:t>
      </w:r>
      <w:r>
        <w:rPr>
          <w:rFonts w:hint="eastAsia"/>
          <w:b/>
          <w:color w:val="auto"/>
          <w:sz w:val="28"/>
          <w:szCs w:val="28"/>
          <w:highlight w:val="none"/>
          <w:lang w:eastAsia="zh-CN"/>
        </w:rPr>
        <w:t>）</w:t>
      </w:r>
    </w:p>
    <w:p w14:paraId="09418D65">
      <w:pPr>
        <w:pStyle w:val="12"/>
        <w:spacing w:line="360" w:lineRule="auto"/>
        <w:ind w:right="210" w:rightChars="100" w:firstLine="420" w:firstLineChars="200"/>
        <w:rPr>
          <w:color w:val="auto"/>
          <w:sz w:val="21"/>
          <w:szCs w:val="21"/>
          <w:highlight w:val="none"/>
        </w:rPr>
      </w:pPr>
      <w:r>
        <w:rPr>
          <w:rFonts w:hint="eastAsia"/>
          <w:color w:val="auto"/>
          <w:sz w:val="21"/>
          <w:szCs w:val="21"/>
          <w:highlight w:val="none"/>
        </w:rPr>
        <w:t>致：常州市城市照明工程有限公司</w:t>
      </w:r>
    </w:p>
    <w:p w14:paraId="4A584B79">
      <w:pPr>
        <w:pStyle w:val="12"/>
        <w:spacing w:line="360" w:lineRule="auto"/>
        <w:ind w:right="210" w:rightChars="100" w:firstLine="420" w:firstLineChars="200"/>
        <w:jc w:val="left"/>
        <w:rPr>
          <w:color w:val="auto"/>
          <w:sz w:val="21"/>
          <w:szCs w:val="21"/>
          <w:highlight w:val="none"/>
        </w:rPr>
      </w:pPr>
      <w:r>
        <w:rPr>
          <w:rFonts w:hint="eastAsia"/>
          <w:color w:val="auto"/>
          <w:sz w:val="21"/>
          <w:szCs w:val="21"/>
          <w:highlight w:val="none"/>
        </w:rPr>
        <w:t>我单位收到贵单位“照明集采202</w:t>
      </w:r>
      <w:r>
        <w:rPr>
          <w:rFonts w:hint="eastAsia"/>
          <w:color w:val="auto"/>
          <w:sz w:val="21"/>
          <w:szCs w:val="21"/>
          <w:highlight w:val="none"/>
          <w:lang w:val="en-US" w:eastAsia="zh-CN"/>
        </w:rPr>
        <w:t>5002</w:t>
      </w:r>
      <w:r>
        <w:rPr>
          <w:rFonts w:hint="eastAsia"/>
          <w:color w:val="auto"/>
          <w:sz w:val="21"/>
          <w:szCs w:val="21"/>
          <w:highlight w:val="none"/>
        </w:rPr>
        <w:t>号”招募公告后，经仔细阅读和研究，决定参加本项目</w:t>
      </w:r>
      <w:r>
        <w:rPr>
          <w:rFonts w:hint="eastAsia"/>
          <w:b/>
          <w:bCs/>
          <w:color w:val="auto"/>
          <w:sz w:val="21"/>
          <w:szCs w:val="21"/>
          <w:highlight w:val="none"/>
          <w:lang w:val="en-US" w:eastAsia="zh-CN"/>
        </w:rPr>
        <w:t>包1：功能、平面景观安装劳务分包</w:t>
      </w:r>
      <w:r>
        <w:rPr>
          <w:rFonts w:hint="eastAsia"/>
          <w:color w:val="auto"/>
          <w:sz w:val="21"/>
          <w:szCs w:val="21"/>
          <w:highlight w:val="none"/>
        </w:rPr>
        <w:t>的招募活动并报名。为此，我方郑重声明以下诸点，并负法律责任。</w:t>
      </w:r>
    </w:p>
    <w:p w14:paraId="67D474EF">
      <w:pPr>
        <w:pStyle w:val="12"/>
        <w:spacing w:line="360" w:lineRule="auto"/>
        <w:ind w:right="210" w:rightChars="100" w:firstLine="420" w:firstLineChars="200"/>
        <w:jc w:val="left"/>
        <w:rPr>
          <w:color w:val="auto"/>
          <w:sz w:val="21"/>
          <w:szCs w:val="21"/>
          <w:highlight w:val="none"/>
        </w:rPr>
      </w:pPr>
      <w:r>
        <w:rPr>
          <w:rFonts w:hint="eastAsia"/>
          <w:color w:val="auto"/>
          <w:sz w:val="21"/>
          <w:szCs w:val="21"/>
          <w:highlight w:val="none"/>
        </w:rPr>
        <w:t>1.如果我方的报名被接受，通过资格审查被列入贵公司常州市城市照明工程有限公司劳务分包项目供应商</w:t>
      </w:r>
      <w:r>
        <w:rPr>
          <w:rFonts w:hint="eastAsia"/>
          <w:color w:val="auto"/>
          <w:sz w:val="21"/>
          <w:szCs w:val="21"/>
          <w:highlight w:val="none"/>
          <w:lang w:val="en-US" w:eastAsia="zh-CN"/>
        </w:rPr>
        <w:t>增补</w:t>
      </w:r>
      <w:r>
        <w:rPr>
          <w:rFonts w:hint="eastAsia"/>
          <w:color w:val="auto"/>
          <w:sz w:val="21"/>
          <w:szCs w:val="21"/>
          <w:highlight w:val="none"/>
        </w:rPr>
        <w:t>初筛库，愿按《中华人民共和国民法典》履行自己的全部责任，入库期间严格按照招募人的每一项要求执行。</w:t>
      </w:r>
    </w:p>
    <w:p w14:paraId="77BD0FB3">
      <w:pPr>
        <w:pStyle w:val="12"/>
        <w:spacing w:line="360" w:lineRule="auto"/>
        <w:ind w:right="210" w:rightChars="100" w:firstLine="420" w:firstLineChars="200"/>
        <w:jc w:val="left"/>
        <w:rPr>
          <w:color w:val="auto"/>
          <w:sz w:val="21"/>
          <w:szCs w:val="21"/>
          <w:highlight w:val="none"/>
        </w:rPr>
      </w:pPr>
      <w:r>
        <w:rPr>
          <w:color w:val="auto"/>
          <w:sz w:val="21"/>
          <w:szCs w:val="21"/>
          <w:highlight w:val="none"/>
        </w:rPr>
        <w:t>2</w:t>
      </w:r>
      <w:r>
        <w:rPr>
          <w:rFonts w:hint="eastAsia"/>
          <w:color w:val="auto"/>
          <w:sz w:val="21"/>
          <w:szCs w:val="21"/>
          <w:highlight w:val="none"/>
        </w:rPr>
        <w:t>.我方愿意提供招募公告中要求所有资料，并保证完全真实准确，若有虚假和违背，我公司愿意承担由此而产生的一切后果。</w:t>
      </w:r>
    </w:p>
    <w:p w14:paraId="1CF6189F">
      <w:pPr>
        <w:pStyle w:val="12"/>
        <w:spacing w:line="360" w:lineRule="auto"/>
        <w:ind w:right="210" w:rightChars="100" w:firstLine="420" w:firstLineChars="200"/>
        <w:jc w:val="left"/>
        <w:rPr>
          <w:color w:val="auto"/>
          <w:sz w:val="21"/>
          <w:szCs w:val="21"/>
          <w:highlight w:val="none"/>
        </w:rPr>
      </w:pPr>
      <w:r>
        <w:rPr>
          <w:color w:val="auto"/>
          <w:sz w:val="21"/>
          <w:szCs w:val="21"/>
          <w:highlight w:val="none"/>
        </w:rPr>
        <w:t>3</w:t>
      </w:r>
      <w:r>
        <w:rPr>
          <w:rFonts w:hint="eastAsia"/>
          <w:color w:val="auto"/>
          <w:sz w:val="21"/>
          <w:szCs w:val="21"/>
          <w:highlight w:val="none"/>
        </w:rPr>
        <w:t>.我方承诺财务状况良好，依法缴纳税收和社会保障资金，具备履行合同所必需的设备和专业技术能力，参加招募活动前3年内在经营活动中没有重大违法记录。</w:t>
      </w:r>
    </w:p>
    <w:p w14:paraId="0FD97EA2">
      <w:pPr>
        <w:pStyle w:val="12"/>
        <w:spacing w:line="360" w:lineRule="auto"/>
        <w:ind w:right="210" w:rightChars="100" w:firstLine="420" w:firstLineChars="200"/>
        <w:jc w:val="left"/>
        <w:rPr>
          <w:color w:val="auto"/>
          <w:sz w:val="21"/>
          <w:szCs w:val="21"/>
          <w:highlight w:val="none"/>
        </w:rPr>
      </w:pPr>
      <w:r>
        <w:rPr>
          <w:color w:val="auto"/>
          <w:sz w:val="21"/>
          <w:szCs w:val="21"/>
          <w:highlight w:val="none"/>
        </w:rPr>
        <w:t>4</w:t>
      </w:r>
      <w:r>
        <w:rPr>
          <w:rFonts w:hint="eastAsia"/>
          <w:color w:val="auto"/>
          <w:sz w:val="21"/>
          <w:szCs w:val="21"/>
          <w:highlight w:val="none"/>
        </w:rPr>
        <w:t>.我方承诺具有良好的银行资信和商业信誉，不存在下列不良状况或不良信用记录：处于被责令停业，暂扣或吊销执照、暂扣或者吊销许可证、吊销资质的状态；进入清算程序，或被宣告破产，或其他丧失履约能力。</w:t>
      </w:r>
    </w:p>
    <w:p w14:paraId="32258DED">
      <w:pPr>
        <w:pStyle w:val="12"/>
        <w:spacing w:line="360" w:lineRule="auto"/>
        <w:ind w:right="210" w:rightChars="100" w:firstLine="420" w:firstLineChars="200"/>
        <w:jc w:val="left"/>
        <w:rPr>
          <w:b/>
          <w:bCs/>
          <w:color w:val="auto"/>
          <w:sz w:val="21"/>
          <w:szCs w:val="21"/>
          <w:highlight w:val="none"/>
        </w:rPr>
      </w:pPr>
      <w:r>
        <w:rPr>
          <w:color w:val="auto"/>
          <w:sz w:val="21"/>
          <w:szCs w:val="21"/>
          <w:highlight w:val="none"/>
        </w:rPr>
        <w:t>5.</w:t>
      </w:r>
      <w:r>
        <w:rPr>
          <w:rFonts w:hint="eastAsia"/>
          <w:b/>
          <w:bCs/>
          <w:color w:val="auto"/>
          <w:sz w:val="21"/>
          <w:szCs w:val="21"/>
          <w:highlight w:val="none"/>
        </w:rPr>
        <w:t>我方承诺在近三年不曾在任何合同中违约或因任何原因而使合同被解除。</w:t>
      </w:r>
    </w:p>
    <w:p w14:paraId="71187A60">
      <w:pPr>
        <w:pStyle w:val="12"/>
        <w:spacing w:line="360" w:lineRule="auto"/>
        <w:ind w:firstLine="420" w:firstLineChars="200"/>
        <w:jc w:val="left"/>
        <w:rPr>
          <w:color w:val="auto"/>
          <w:sz w:val="21"/>
          <w:szCs w:val="21"/>
          <w:highlight w:val="none"/>
        </w:rPr>
      </w:pPr>
      <w:r>
        <w:rPr>
          <w:rFonts w:hint="eastAsia"/>
          <w:color w:val="auto"/>
          <w:sz w:val="21"/>
          <w:szCs w:val="21"/>
          <w:highlight w:val="none"/>
        </w:rPr>
        <w:t>6</w:t>
      </w:r>
      <w:r>
        <w:rPr>
          <w:color w:val="auto"/>
          <w:sz w:val="21"/>
          <w:szCs w:val="21"/>
          <w:highlight w:val="none"/>
        </w:rPr>
        <w:t>.</w:t>
      </w:r>
      <w:r>
        <w:rPr>
          <w:rFonts w:hint="eastAsia"/>
          <w:color w:val="auto"/>
          <w:sz w:val="21"/>
          <w:szCs w:val="21"/>
          <w:highlight w:val="none"/>
        </w:rPr>
        <w:t>我方承诺企业、法定代表人近三年（</w:t>
      </w:r>
      <w:r>
        <w:rPr>
          <w:rFonts w:hint="eastAsia"/>
          <w:color w:val="auto"/>
          <w:sz w:val="21"/>
          <w:szCs w:val="21"/>
          <w:highlight w:val="none"/>
          <w:lang w:eastAsia="zh-CN"/>
        </w:rPr>
        <w:t>2021年12月1日</w:t>
      </w:r>
      <w:r>
        <w:rPr>
          <w:rFonts w:hint="eastAsia"/>
          <w:color w:val="auto"/>
          <w:sz w:val="21"/>
          <w:szCs w:val="21"/>
          <w:highlight w:val="none"/>
        </w:rPr>
        <w:t>起至获取招募公告截止之日）"中国裁判文书网"官方网站（http://wenshu.court.gov.cn）无行贿犯罪记录、未被各级人民法院在“中国执行信息公开网”网站（http://zxgk.court.gov.cn/shixin/）列为失信被执行人、在国家企业信用信息公示系统（http://www.gsxt.gov.cn/）中未被列入企业严重违法失信企业名单及企业经营异常名录。</w:t>
      </w:r>
    </w:p>
    <w:p w14:paraId="3A0DA2F0">
      <w:pPr>
        <w:pStyle w:val="12"/>
        <w:spacing w:line="360" w:lineRule="auto"/>
        <w:ind w:right="210" w:rightChars="100" w:firstLine="420" w:firstLineChars="200"/>
        <w:jc w:val="left"/>
        <w:rPr>
          <w:rFonts w:hint="eastAsia"/>
          <w:color w:val="auto"/>
          <w:sz w:val="21"/>
          <w:szCs w:val="21"/>
          <w:highlight w:val="none"/>
        </w:rPr>
      </w:pPr>
      <w:r>
        <w:rPr>
          <w:color w:val="auto"/>
          <w:sz w:val="21"/>
          <w:szCs w:val="21"/>
          <w:highlight w:val="none"/>
        </w:rPr>
        <w:t>7.</w:t>
      </w:r>
      <w:r>
        <w:rPr>
          <w:rFonts w:hint="eastAsia"/>
          <w:color w:val="auto"/>
          <w:sz w:val="21"/>
          <w:szCs w:val="21"/>
          <w:highlight w:val="none"/>
        </w:rPr>
        <w:t>我方承诺承接项目后无条件按照需方要求供货，不得因涨价、调度、限产等因素停供，造成现场进度延误。</w:t>
      </w:r>
    </w:p>
    <w:p w14:paraId="3466601A">
      <w:pPr>
        <w:pStyle w:val="12"/>
        <w:spacing w:line="360" w:lineRule="auto"/>
        <w:ind w:right="210" w:rightChars="100" w:firstLine="422" w:firstLineChars="200"/>
        <w:jc w:val="left"/>
        <w:rPr>
          <w:rFonts w:hint="eastAsia"/>
          <w:b/>
          <w:bCs/>
          <w:color w:val="auto"/>
          <w:sz w:val="21"/>
          <w:szCs w:val="21"/>
          <w:highlight w:val="none"/>
          <w:lang w:val="en-US" w:eastAsia="zh-CN"/>
        </w:rPr>
      </w:pPr>
      <w:r>
        <w:rPr>
          <w:rFonts w:hint="eastAsia"/>
          <w:b/>
          <w:bCs/>
          <w:color w:val="auto"/>
          <w:sz w:val="21"/>
          <w:szCs w:val="21"/>
          <w:highlight w:val="none"/>
          <w:lang w:val="en-US" w:eastAsia="zh-CN"/>
        </w:rPr>
        <w:t>8.我方承诺依据本项目的要求配备各类安装、拆卸、切割等常用作业工具；按需配备发电机、电焊机等必要的作业机械。我方具备随时租、调高空作业车、吊车、卡车等大型作业机械的能力，并保证所有机械经过年检合格且操作人员持证上岗。</w:t>
      </w:r>
    </w:p>
    <w:p w14:paraId="69742DE5">
      <w:pPr>
        <w:pStyle w:val="12"/>
        <w:spacing w:line="360" w:lineRule="auto"/>
        <w:ind w:right="210" w:rightChars="100" w:firstLine="422" w:firstLineChars="200"/>
        <w:jc w:val="left"/>
        <w:rPr>
          <w:rFonts w:hint="eastAsia"/>
          <w:b/>
          <w:bCs/>
          <w:color w:val="auto"/>
          <w:sz w:val="21"/>
          <w:szCs w:val="21"/>
          <w:highlight w:val="none"/>
          <w:lang w:val="en-US" w:eastAsia="zh-CN"/>
        </w:rPr>
      </w:pPr>
      <w:r>
        <w:rPr>
          <w:rFonts w:hint="eastAsia"/>
          <w:b/>
          <w:bCs/>
          <w:color w:val="auto"/>
          <w:sz w:val="21"/>
          <w:szCs w:val="21"/>
          <w:highlight w:val="none"/>
          <w:lang w:val="en-US" w:eastAsia="zh-CN"/>
        </w:rPr>
        <w:t>9.我方承诺工作人员统一穿戴招标人配备的工作服、安全帽、手套等劳动防护用品，并按标准佩戴齐全。</w:t>
      </w:r>
    </w:p>
    <w:p w14:paraId="208D70C6">
      <w:pPr>
        <w:pStyle w:val="12"/>
        <w:spacing w:line="360" w:lineRule="auto"/>
        <w:ind w:right="210" w:rightChars="100" w:firstLine="422" w:firstLineChars="200"/>
        <w:jc w:val="left"/>
        <w:rPr>
          <w:rFonts w:hint="default"/>
          <w:b/>
          <w:bCs/>
          <w:color w:val="auto"/>
          <w:sz w:val="21"/>
          <w:szCs w:val="21"/>
          <w:highlight w:val="none"/>
          <w:lang w:val="en-US" w:eastAsia="zh-CN"/>
        </w:rPr>
      </w:pPr>
      <w:r>
        <w:rPr>
          <w:rFonts w:hint="eastAsia"/>
          <w:b/>
          <w:bCs/>
          <w:color w:val="auto"/>
          <w:sz w:val="21"/>
          <w:szCs w:val="21"/>
          <w:highlight w:val="none"/>
          <w:lang w:val="en-US" w:eastAsia="zh-CN"/>
        </w:rPr>
        <w:t>10.我方承诺按照《劳务队伍作业标准及考核暂行办法》及补充规定之技术、质量要求履行：①保证作业质量符合设计和相关标准、规范的要求，管理人员相对稳定，制定完整的作业人员培训计划。②提供对甲供材料的领用、临时保管存放、退库管理的保证措施。③保证安全文明作业的管理措施。④保证不拖欠民工工资。</w:t>
      </w:r>
    </w:p>
    <w:p w14:paraId="69AA52DE">
      <w:pPr>
        <w:pStyle w:val="12"/>
        <w:spacing w:line="360" w:lineRule="auto"/>
        <w:ind w:right="210" w:rightChars="100" w:firstLine="420" w:firstLineChars="200"/>
        <w:jc w:val="left"/>
        <w:rPr>
          <w:color w:val="auto"/>
          <w:sz w:val="21"/>
          <w:szCs w:val="21"/>
          <w:highlight w:val="none"/>
        </w:rPr>
      </w:pPr>
      <w:r>
        <w:rPr>
          <w:rFonts w:hint="eastAsia"/>
          <w:color w:val="auto"/>
          <w:sz w:val="21"/>
          <w:szCs w:val="21"/>
          <w:highlight w:val="none"/>
          <w:lang w:val="en-US" w:eastAsia="zh-CN"/>
        </w:rPr>
        <w:t>11</w:t>
      </w:r>
      <w:r>
        <w:rPr>
          <w:rFonts w:hint="eastAsia"/>
          <w:color w:val="auto"/>
          <w:sz w:val="21"/>
          <w:szCs w:val="21"/>
          <w:highlight w:val="none"/>
        </w:rPr>
        <w:t>.与本招募有关的正式通讯地址为：</w:t>
      </w:r>
    </w:p>
    <w:p w14:paraId="2C899A61">
      <w:pPr>
        <w:pStyle w:val="12"/>
        <w:spacing w:line="360" w:lineRule="auto"/>
        <w:ind w:right="210" w:rightChars="100" w:firstLine="420" w:firstLineChars="200"/>
        <w:jc w:val="left"/>
        <w:rPr>
          <w:color w:val="auto"/>
          <w:sz w:val="21"/>
          <w:szCs w:val="21"/>
          <w:highlight w:val="none"/>
        </w:rPr>
      </w:pPr>
      <w:r>
        <w:rPr>
          <w:rFonts w:hint="eastAsia"/>
          <w:color w:val="auto"/>
          <w:sz w:val="21"/>
          <w:szCs w:val="21"/>
          <w:highlight w:val="none"/>
        </w:rPr>
        <w:t xml:space="preserve">地   址：                  </w:t>
      </w:r>
    </w:p>
    <w:p w14:paraId="2D453F99">
      <w:pPr>
        <w:pStyle w:val="12"/>
        <w:spacing w:line="360" w:lineRule="auto"/>
        <w:ind w:right="210" w:rightChars="100" w:firstLine="420" w:firstLineChars="200"/>
        <w:rPr>
          <w:color w:val="auto"/>
          <w:sz w:val="21"/>
          <w:szCs w:val="21"/>
          <w:highlight w:val="none"/>
        </w:rPr>
      </w:pPr>
      <w:r>
        <w:rPr>
          <w:rFonts w:hint="eastAsia"/>
          <w:color w:val="auto"/>
          <w:sz w:val="21"/>
          <w:szCs w:val="21"/>
          <w:highlight w:val="none"/>
        </w:rPr>
        <w:t xml:space="preserve">电   话：                  </w:t>
      </w:r>
    </w:p>
    <w:p w14:paraId="75487832">
      <w:pPr>
        <w:pStyle w:val="12"/>
        <w:spacing w:line="360" w:lineRule="auto"/>
        <w:ind w:right="210" w:rightChars="100" w:firstLine="420" w:firstLineChars="200"/>
        <w:rPr>
          <w:color w:val="auto"/>
          <w:sz w:val="21"/>
          <w:szCs w:val="21"/>
          <w:highlight w:val="none"/>
        </w:rPr>
      </w:pPr>
      <w:r>
        <w:rPr>
          <w:rFonts w:hint="eastAsia"/>
          <w:color w:val="auto"/>
          <w:sz w:val="21"/>
          <w:szCs w:val="21"/>
          <w:highlight w:val="none"/>
        </w:rPr>
        <w:t xml:space="preserve">传   真：                  </w:t>
      </w:r>
    </w:p>
    <w:p w14:paraId="6E66DEE6">
      <w:pPr>
        <w:pStyle w:val="12"/>
        <w:spacing w:line="360" w:lineRule="auto"/>
        <w:ind w:right="210" w:rightChars="100" w:firstLine="420" w:firstLineChars="200"/>
        <w:rPr>
          <w:color w:val="auto"/>
          <w:sz w:val="21"/>
          <w:szCs w:val="21"/>
          <w:highlight w:val="none"/>
        </w:rPr>
      </w:pPr>
      <w:r>
        <w:rPr>
          <w:rFonts w:hint="eastAsia"/>
          <w:color w:val="auto"/>
          <w:sz w:val="21"/>
          <w:szCs w:val="21"/>
          <w:highlight w:val="none"/>
        </w:rPr>
        <w:t xml:space="preserve">供应商法定代表人或代理人（签字或盖章）：       </w:t>
      </w:r>
    </w:p>
    <w:p w14:paraId="0A75E6B3">
      <w:pPr>
        <w:pStyle w:val="12"/>
        <w:spacing w:line="360" w:lineRule="auto"/>
        <w:ind w:right="210" w:rightChars="100" w:firstLine="420" w:firstLineChars="200"/>
        <w:rPr>
          <w:color w:val="auto"/>
          <w:sz w:val="21"/>
          <w:szCs w:val="21"/>
          <w:highlight w:val="none"/>
        </w:rPr>
      </w:pPr>
      <w:r>
        <w:rPr>
          <w:rFonts w:hint="eastAsia"/>
          <w:color w:val="auto"/>
          <w:sz w:val="21"/>
          <w:szCs w:val="21"/>
          <w:highlight w:val="none"/>
        </w:rPr>
        <w:t xml:space="preserve">供应商名称（公章）：  </w:t>
      </w:r>
      <w:r>
        <w:rPr>
          <w:color w:val="auto"/>
          <w:sz w:val="21"/>
          <w:szCs w:val="21"/>
          <w:highlight w:val="none"/>
        </w:rPr>
        <w:t xml:space="preserve">                                    </w:t>
      </w:r>
    </w:p>
    <w:p w14:paraId="4DE5E259">
      <w:pPr>
        <w:pStyle w:val="12"/>
        <w:spacing w:line="360" w:lineRule="auto"/>
        <w:ind w:right="210" w:rightChars="100" w:firstLine="420" w:firstLineChars="200"/>
        <w:rPr>
          <w:rFonts w:hint="eastAsia"/>
          <w:color w:val="auto"/>
          <w:sz w:val="21"/>
          <w:szCs w:val="21"/>
          <w:highlight w:val="none"/>
        </w:rPr>
      </w:pPr>
      <w:r>
        <w:rPr>
          <w:rFonts w:hint="eastAsia"/>
          <w:color w:val="auto"/>
          <w:sz w:val="21"/>
          <w:szCs w:val="21"/>
          <w:highlight w:val="none"/>
        </w:rPr>
        <w:t>日    期：</w:t>
      </w:r>
      <w:r>
        <w:rPr>
          <w:color w:val="auto"/>
          <w:sz w:val="21"/>
          <w:szCs w:val="21"/>
          <w:highlight w:val="none"/>
        </w:rPr>
        <w:t>202</w:t>
      </w:r>
      <w:r>
        <w:rPr>
          <w:rFonts w:hint="eastAsia"/>
          <w:color w:val="auto"/>
          <w:sz w:val="21"/>
          <w:szCs w:val="21"/>
          <w:highlight w:val="none"/>
          <w:lang w:val="en-US" w:eastAsia="zh-CN"/>
        </w:rPr>
        <w:t>5</w:t>
      </w:r>
      <w:r>
        <w:rPr>
          <w:rFonts w:hint="eastAsia"/>
          <w:color w:val="auto"/>
          <w:sz w:val="21"/>
          <w:szCs w:val="21"/>
          <w:highlight w:val="none"/>
        </w:rPr>
        <w:t>年    月    日</w:t>
      </w:r>
    </w:p>
    <w:p w14:paraId="73E42307">
      <w:pPr>
        <w:rPr>
          <w:rFonts w:hint="eastAsia"/>
          <w:color w:val="auto"/>
          <w:sz w:val="21"/>
          <w:szCs w:val="21"/>
          <w:highlight w:val="none"/>
        </w:rPr>
      </w:pPr>
      <w:r>
        <w:rPr>
          <w:rFonts w:hint="eastAsia"/>
          <w:color w:val="auto"/>
          <w:sz w:val="21"/>
          <w:szCs w:val="21"/>
          <w:highlight w:val="none"/>
        </w:rPr>
        <w:br w:type="page"/>
      </w:r>
    </w:p>
    <w:p w14:paraId="79AC200C">
      <w:pPr>
        <w:pStyle w:val="12"/>
        <w:tabs>
          <w:tab w:val="left" w:pos="426"/>
        </w:tabs>
        <w:spacing w:line="360" w:lineRule="auto"/>
        <w:ind w:leftChars="-202" w:right="210" w:rightChars="100" w:hanging="424" w:hangingChars="151"/>
        <w:jc w:val="center"/>
        <w:rPr>
          <w:rFonts w:hint="eastAsia"/>
          <w:b/>
          <w:color w:val="auto"/>
          <w:sz w:val="28"/>
          <w:szCs w:val="28"/>
          <w:highlight w:val="none"/>
        </w:rPr>
      </w:pPr>
      <w:r>
        <w:rPr>
          <w:rFonts w:hint="eastAsia"/>
          <w:b/>
          <w:color w:val="auto"/>
          <w:sz w:val="28"/>
          <w:szCs w:val="28"/>
          <w:highlight w:val="none"/>
        </w:rPr>
        <w:t xml:space="preserve">承 </w:t>
      </w:r>
      <w:r>
        <w:rPr>
          <w:b/>
          <w:color w:val="auto"/>
          <w:sz w:val="28"/>
          <w:szCs w:val="28"/>
          <w:highlight w:val="none"/>
        </w:rPr>
        <w:t xml:space="preserve"> </w:t>
      </w:r>
      <w:r>
        <w:rPr>
          <w:rFonts w:hint="eastAsia"/>
          <w:b/>
          <w:color w:val="auto"/>
          <w:sz w:val="28"/>
          <w:szCs w:val="28"/>
          <w:highlight w:val="none"/>
        </w:rPr>
        <w:t xml:space="preserve">诺 </w:t>
      </w:r>
      <w:r>
        <w:rPr>
          <w:b/>
          <w:color w:val="auto"/>
          <w:sz w:val="28"/>
          <w:szCs w:val="28"/>
          <w:highlight w:val="none"/>
        </w:rPr>
        <w:t xml:space="preserve"> </w:t>
      </w:r>
      <w:r>
        <w:rPr>
          <w:rFonts w:hint="eastAsia"/>
          <w:b/>
          <w:color w:val="auto"/>
          <w:sz w:val="28"/>
          <w:szCs w:val="28"/>
          <w:highlight w:val="none"/>
        </w:rPr>
        <w:t>书</w:t>
      </w:r>
    </w:p>
    <w:p w14:paraId="18852C91">
      <w:pPr>
        <w:pStyle w:val="12"/>
        <w:tabs>
          <w:tab w:val="left" w:pos="426"/>
        </w:tabs>
        <w:spacing w:line="360" w:lineRule="auto"/>
        <w:ind w:leftChars="-202" w:right="210" w:rightChars="100" w:hanging="424" w:hangingChars="151"/>
        <w:jc w:val="center"/>
        <w:rPr>
          <w:rFonts w:hint="eastAsia" w:eastAsia="宋体"/>
          <w:b/>
          <w:color w:val="auto"/>
          <w:sz w:val="28"/>
          <w:szCs w:val="28"/>
          <w:highlight w:val="none"/>
          <w:lang w:eastAsia="zh-CN"/>
        </w:rPr>
      </w:pPr>
      <w:r>
        <w:rPr>
          <w:rFonts w:hint="eastAsia"/>
          <w:b/>
          <w:color w:val="auto"/>
          <w:sz w:val="28"/>
          <w:szCs w:val="28"/>
          <w:highlight w:val="none"/>
          <w:lang w:eastAsia="zh-CN"/>
        </w:rPr>
        <w:t>（</w:t>
      </w:r>
      <w:r>
        <w:rPr>
          <w:rFonts w:hint="eastAsia"/>
          <w:b/>
          <w:color w:val="auto"/>
          <w:sz w:val="28"/>
          <w:szCs w:val="28"/>
          <w:highlight w:val="none"/>
          <w:lang w:val="en-US" w:eastAsia="zh-CN"/>
        </w:rPr>
        <w:t>包2：土建劳务分包</w:t>
      </w:r>
      <w:r>
        <w:rPr>
          <w:rFonts w:hint="eastAsia"/>
          <w:b/>
          <w:color w:val="auto"/>
          <w:sz w:val="28"/>
          <w:szCs w:val="28"/>
          <w:highlight w:val="none"/>
          <w:lang w:eastAsia="zh-CN"/>
        </w:rPr>
        <w:t>）</w:t>
      </w:r>
    </w:p>
    <w:p w14:paraId="2D99758D">
      <w:pPr>
        <w:pStyle w:val="12"/>
        <w:spacing w:line="360" w:lineRule="auto"/>
        <w:ind w:right="210" w:rightChars="100" w:firstLine="420" w:firstLineChars="200"/>
        <w:rPr>
          <w:color w:val="auto"/>
          <w:sz w:val="21"/>
          <w:szCs w:val="21"/>
          <w:highlight w:val="none"/>
        </w:rPr>
      </w:pPr>
      <w:r>
        <w:rPr>
          <w:rFonts w:hint="eastAsia"/>
          <w:color w:val="auto"/>
          <w:sz w:val="21"/>
          <w:szCs w:val="21"/>
          <w:highlight w:val="none"/>
        </w:rPr>
        <w:t>致：常州市城市照明工程有限公司</w:t>
      </w:r>
    </w:p>
    <w:p w14:paraId="34C750EC">
      <w:pPr>
        <w:pStyle w:val="12"/>
        <w:spacing w:line="360" w:lineRule="auto"/>
        <w:ind w:right="210" w:rightChars="100" w:firstLine="420" w:firstLineChars="200"/>
        <w:jc w:val="left"/>
        <w:rPr>
          <w:color w:val="auto"/>
          <w:sz w:val="21"/>
          <w:szCs w:val="21"/>
          <w:highlight w:val="none"/>
        </w:rPr>
      </w:pPr>
      <w:r>
        <w:rPr>
          <w:rFonts w:hint="eastAsia"/>
          <w:color w:val="auto"/>
          <w:sz w:val="21"/>
          <w:szCs w:val="21"/>
          <w:highlight w:val="none"/>
        </w:rPr>
        <w:t>我单位收到贵单位“照明集采202</w:t>
      </w:r>
      <w:r>
        <w:rPr>
          <w:rFonts w:hint="eastAsia"/>
          <w:color w:val="auto"/>
          <w:sz w:val="21"/>
          <w:szCs w:val="21"/>
          <w:highlight w:val="none"/>
          <w:lang w:val="en-US" w:eastAsia="zh-CN"/>
        </w:rPr>
        <w:t>5002</w:t>
      </w:r>
      <w:r>
        <w:rPr>
          <w:rFonts w:hint="eastAsia"/>
          <w:color w:val="auto"/>
          <w:sz w:val="21"/>
          <w:szCs w:val="21"/>
          <w:highlight w:val="none"/>
        </w:rPr>
        <w:t>号”招募公告后，经仔细阅读和研究，决定参加本项目</w:t>
      </w:r>
      <w:r>
        <w:rPr>
          <w:rFonts w:hint="eastAsia"/>
          <w:b/>
          <w:bCs/>
          <w:color w:val="auto"/>
          <w:sz w:val="21"/>
          <w:szCs w:val="21"/>
          <w:highlight w:val="none"/>
        </w:rPr>
        <w:t>包2：土建劳务分包</w:t>
      </w:r>
      <w:r>
        <w:rPr>
          <w:rFonts w:hint="eastAsia"/>
          <w:color w:val="auto"/>
          <w:sz w:val="21"/>
          <w:szCs w:val="21"/>
          <w:highlight w:val="none"/>
        </w:rPr>
        <w:t>的招募活动并报名。为此，我方郑重声明以下诸点，并负法律责任。</w:t>
      </w:r>
    </w:p>
    <w:p w14:paraId="6669D054">
      <w:pPr>
        <w:pStyle w:val="12"/>
        <w:spacing w:line="360" w:lineRule="auto"/>
        <w:ind w:right="210" w:rightChars="100" w:firstLine="420" w:firstLineChars="200"/>
        <w:jc w:val="left"/>
        <w:rPr>
          <w:color w:val="auto"/>
          <w:sz w:val="21"/>
          <w:szCs w:val="21"/>
          <w:highlight w:val="none"/>
        </w:rPr>
      </w:pPr>
      <w:r>
        <w:rPr>
          <w:rFonts w:hint="eastAsia"/>
          <w:color w:val="auto"/>
          <w:sz w:val="21"/>
          <w:szCs w:val="21"/>
          <w:highlight w:val="none"/>
        </w:rPr>
        <w:t>1.如果我方的报名被接受，通过资格审查被列入贵公司常州市城市照明工程有限公司劳务分包项目供应商</w:t>
      </w:r>
      <w:r>
        <w:rPr>
          <w:rFonts w:hint="eastAsia"/>
          <w:color w:val="auto"/>
          <w:sz w:val="21"/>
          <w:szCs w:val="21"/>
          <w:highlight w:val="none"/>
          <w:lang w:val="en-US" w:eastAsia="zh-CN"/>
        </w:rPr>
        <w:t>增补</w:t>
      </w:r>
      <w:r>
        <w:rPr>
          <w:rFonts w:hint="eastAsia"/>
          <w:color w:val="auto"/>
          <w:sz w:val="21"/>
          <w:szCs w:val="21"/>
          <w:highlight w:val="none"/>
        </w:rPr>
        <w:t>初筛库，愿按《中华人民共和国民法典》履行自己的全部责任，入库期间严格按照招募人的每一项要求执行。</w:t>
      </w:r>
    </w:p>
    <w:p w14:paraId="54A2A7A2">
      <w:pPr>
        <w:pStyle w:val="12"/>
        <w:spacing w:line="360" w:lineRule="auto"/>
        <w:ind w:right="210" w:rightChars="100" w:firstLine="420" w:firstLineChars="200"/>
        <w:jc w:val="left"/>
        <w:rPr>
          <w:color w:val="auto"/>
          <w:sz w:val="21"/>
          <w:szCs w:val="21"/>
          <w:highlight w:val="none"/>
        </w:rPr>
      </w:pPr>
      <w:r>
        <w:rPr>
          <w:color w:val="auto"/>
          <w:sz w:val="21"/>
          <w:szCs w:val="21"/>
          <w:highlight w:val="none"/>
        </w:rPr>
        <w:t>2</w:t>
      </w:r>
      <w:r>
        <w:rPr>
          <w:rFonts w:hint="eastAsia"/>
          <w:color w:val="auto"/>
          <w:sz w:val="21"/>
          <w:szCs w:val="21"/>
          <w:highlight w:val="none"/>
        </w:rPr>
        <w:t>.我方愿意提供招募公告中要求所有资料，并保证完全真实准确，若有虚假和违背，我公司愿意承担由此而产生的一切后果。</w:t>
      </w:r>
    </w:p>
    <w:p w14:paraId="351C2F33">
      <w:pPr>
        <w:pStyle w:val="12"/>
        <w:spacing w:line="360" w:lineRule="auto"/>
        <w:ind w:right="210" w:rightChars="100" w:firstLine="420" w:firstLineChars="200"/>
        <w:jc w:val="left"/>
        <w:rPr>
          <w:color w:val="auto"/>
          <w:sz w:val="21"/>
          <w:szCs w:val="21"/>
          <w:highlight w:val="none"/>
        </w:rPr>
      </w:pPr>
      <w:r>
        <w:rPr>
          <w:color w:val="auto"/>
          <w:sz w:val="21"/>
          <w:szCs w:val="21"/>
          <w:highlight w:val="none"/>
        </w:rPr>
        <w:t>3</w:t>
      </w:r>
      <w:r>
        <w:rPr>
          <w:rFonts w:hint="eastAsia"/>
          <w:color w:val="auto"/>
          <w:sz w:val="21"/>
          <w:szCs w:val="21"/>
          <w:highlight w:val="none"/>
        </w:rPr>
        <w:t>.我方承诺财务状况良好，依法缴纳税收和社会保障资金，具备履行合同所必需的设备和专业技术能力，参加招募活动前3年内在经营活动中没有重大违法记录。</w:t>
      </w:r>
    </w:p>
    <w:p w14:paraId="5BF72EC7">
      <w:pPr>
        <w:pStyle w:val="12"/>
        <w:spacing w:line="360" w:lineRule="auto"/>
        <w:ind w:right="210" w:rightChars="100" w:firstLine="420" w:firstLineChars="200"/>
        <w:jc w:val="left"/>
        <w:rPr>
          <w:color w:val="auto"/>
          <w:sz w:val="21"/>
          <w:szCs w:val="21"/>
          <w:highlight w:val="none"/>
        </w:rPr>
      </w:pPr>
      <w:r>
        <w:rPr>
          <w:color w:val="auto"/>
          <w:sz w:val="21"/>
          <w:szCs w:val="21"/>
          <w:highlight w:val="none"/>
        </w:rPr>
        <w:t>4</w:t>
      </w:r>
      <w:r>
        <w:rPr>
          <w:rFonts w:hint="eastAsia"/>
          <w:color w:val="auto"/>
          <w:sz w:val="21"/>
          <w:szCs w:val="21"/>
          <w:highlight w:val="none"/>
        </w:rPr>
        <w:t>.我方承诺具有良好的银行资信和商业信誉，不存在下列不良状况或不良信用记录：处于被责令停业，暂扣或吊销执照、暂扣或者吊销许可证、吊销资质的状态；进入清算程序，或被宣告破产，或其他丧失履约能力。</w:t>
      </w:r>
    </w:p>
    <w:p w14:paraId="7A495816">
      <w:pPr>
        <w:pStyle w:val="12"/>
        <w:spacing w:line="360" w:lineRule="auto"/>
        <w:ind w:right="210" w:rightChars="100" w:firstLine="420" w:firstLineChars="200"/>
        <w:jc w:val="left"/>
        <w:rPr>
          <w:b/>
          <w:bCs/>
          <w:color w:val="auto"/>
          <w:sz w:val="21"/>
          <w:szCs w:val="21"/>
          <w:highlight w:val="none"/>
        </w:rPr>
      </w:pPr>
      <w:r>
        <w:rPr>
          <w:color w:val="auto"/>
          <w:sz w:val="21"/>
          <w:szCs w:val="21"/>
          <w:highlight w:val="none"/>
        </w:rPr>
        <w:t>5.</w:t>
      </w:r>
      <w:r>
        <w:rPr>
          <w:rFonts w:hint="eastAsia"/>
          <w:b/>
          <w:bCs/>
          <w:color w:val="auto"/>
          <w:sz w:val="21"/>
          <w:szCs w:val="21"/>
          <w:highlight w:val="none"/>
        </w:rPr>
        <w:t>我方承诺在近三年不曾在任何合同中违约或因任何原因而使合同被解除。</w:t>
      </w:r>
    </w:p>
    <w:p w14:paraId="069476FD">
      <w:pPr>
        <w:pStyle w:val="12"/>
        <w:spacing w:line="360" w:lineRule="auto"/>
        <w:ind w:firstLine="420" w:firstLineChars="200"/>
        <w:jc w:val="left"/>
        <w:rPr>
          <w:color w:val="auto"/>
          <w:sz w:val="21"/>
          <w:szCs w:val="21"/>
          <w:highlight w:val="none"/>
        </w:rPr>
      </w:pPr>
      <w:r>
        <w:rPr>
          <w:rFonts w:hint="eastAsia"/>
          <w:color w:val="auto"/>
          <w:sz w:val="21"/>
          <w:szCs w:val="21"/>
          <w:highlight w:val="none"/>
        </w:rPr>
        <w:t>6</w:t>
      </w:r>
      <w:r>
        <w:rPr>
          <w:color w:val="auto"/>
          <w:sz w:val="21"/>
          <w:szCs w:val="21"/>
          <w:highlight w:val="none"/>
        </w:rPr>
        <w:t>.</w:t>
      </w:r>
      <w:r>
        <w:rPr>
          <w:rFonts w:hint="eastAsia"/>
          <w:color w:val="auto"/>
          <w:sz w:val="21"/>
          <w:szCs w:val="21"/>
          <w:highlight w:val="none"/>
        </w:rPr>
        <w:t>我方承诺企业、法定代表人近三年（2021年12月1日起至获取招募公告截止之日）"中国裁判文书网"官方网站（http://wenshu.court.gov.cn）无行贿犯罪记录、未被各级人民法院在“中国执行信息公开网”网站（http://zxgk.court.gov.cn/shixin/）列为失信被执行人、在国家企业信用信息公示系统（http://www.gsxt.gov.cn/）中未被列入企业严重违法失信企业名单及企业经营异常名录。</w:t>
      </w:r>
    </w:p>
    <w:p w14:paraId="716A424D">
      <w:pPr>
        <w:pStyle w:val="12"/>
        <w:spacing w:line="360" w:lineRule="auto"/>
        <w:ind w:right="210" w:rightChars="100" w:firstLine="420" w:firstLineChars="200"/>
        <w:jc w:val="left"/>
        <w:rPr>
          <w:rFonts w:hint="eastAsia"/>
          <w:color w:val="auto"/>
          <w:sz w:val="21"/>
          <w:szCs w:val="21"/>
          <w:highlight w:val="none"/>
        </w:rPr>
      </w:pPr>
      <w:r>
        <w:rPr>
          <w:color w:val="auto"/>
          <w:sz w:val="21"/>
          <w:szCs w:val="21"/>
          <w:highlight w:val="none"/>
        </w:rPr>
        <w:t>7.</w:t>
      </w:r>
      <w:r>
        <w:rPr>
          <w:rFonts w:hint="eastAsia"/>
          <w:color w:val="auto"/>
          <w:sz w:val="21"/>
          <w:szCs w:val="21"/>
          <w:highlight w:val="none"/>
        </w:rPr>
        <w:t>我方承诺承接项目后无条件按照需方要求供货，不得因涨价、调度、限产等因素停供，造成现场进度延误。</w:t>
      </w:r>
    </w:p>
    <w:p w14:paraId="3FA209D1">
      <w:pPr>
        <w:pStyle w:val="12"/>
        <w:spacing w:line="360" w:lineRule="auto"/>
        <w:ind w:right="210" w:rightChars="100" w:firstLine="422" w:firstLineChars="200"/>
        <w:jc w:val="left"/>
        <w:rPr>
          <w:rFonts w:hint="eastAsia"/>
          <w:b/>
          <w:bCs/>
          <w:color w:val="auto"/>
          <w:sz w:val="21"/>
          <w:szCs w:val="21"/>
          <w:highlight w:val="none"/>
          <w:lang w:val="en-US" w:eastAsia="zh-CN"/>
        </w:rPr>
      </w:pPr>
      <w:r>
        <w:rPr>
          <w:rFonts w:hint="eastAsia"/>
          <w:b/>
          <w:bCs/>
          <w:color w:val="auto"/>
          <w:sz w:val="21"/>
          <w:szCs w:val="21"/>
          <w:highlight w:val="none"/>
          <w:lang w:val="en-US" w:eastAsia="zh-CN"/>
        </w:rPr>
        <w:t>8.我方承诺依据本项目的要求配备铲、锹、锤、钎等常用作业工具；按需配备小推车、混凝土震动棒、打夯机、发电机、电焊机等必要的作业机械。我方具备随时租、调挖掘机、破路机、锯缝机、压路机、吊车、卡车等大型作业机械的能力，并保证所有机械经过年检合格且操作人员持证上岗。</w:t>
      </w:r>
    </w:p>
    <w:p w14:paraId="0D6B882E">
      <w:pPr>
        <w:pStyle w:val="12"/>
        <w:spacing w:line="360" w:lineRule="auto"/>
        <w:ind w:right="210" w:rightChars="100" w:firstLine="422" w:firstLineChars="200"/>
        <w:jc w:val="left"/>
        <w:rPr>
          <w:rFonts w:hint="eastAsia"/>
          <w:b/>
          <w:bCs/>
          <w:color w:val="auto"/>
          <w:sz w:val="21"/>
          <w:szCs w:val="21"/>
          <w:highlight w:val="none"/>
          <w:lang w:val="en-US" w:eastAsia="zh-CN"/>
        </w:rPr>
      </w:pPr>
      <w:r>
        <w:rPr>
          <w:rFonts w:hint="eastAsia"/>
          <w:b/>
          <w:bCs/>
          <w:color w:val="auto"/>
          <w:sz w:val="21"/>
          <w:szCs w:val="21"/>
          <w:highlight w:val="none"/>
          <w:lang w:val="en-US" w:eastAsia="zh-CN"/>
        </w:rPr>
        <w:t>9.我方承诺工作人员统一穿戴招标人配备的工作服、安全帽、手套等劳动防护用品，并按标准佩戴齐全。</w:t>
      </w:r>
    </w:p>
    <w:p w14:paraId="4EECB9D4">
      <w:pPr>
        <w:pStyle w:val="12"/>
        <w:spacing w:line="360" w:lineRule="auto"/>
        <w:ind w:right="210" w:rightChars="100" w:firstLine="422" w:firstLineChars="200"/>
        <w:jc w:val="left"/>
        <w:rPr>
          <w:rFonts w:hint="default"/>
          <w:b/>
          <w:bCs/>
          <w:color w:val="auto"/>
          <w:sz w:val="21"/>
          <w:szCs w:val="21"/>
          <w:highlight w:val="none"/>
          <w:lang w:val="en-US" w:eastAsia="zh-CN"/>
        </w:rPr>
      </w:pPr>
      <w:r>
        <w:rPr>
          <w:rFonts w:hint="eastAsia"/>
          <w:b/>
          <w:bCs/>
          <w:color w:val="auto"/>
          <w:sz w:val="21"/>
          <w:szCs w:val="21"/>
          <w:highlight w:val="none"/>
          <w:lang w:val="en-US" w:eastAsia="zh-CN"/>
        </w:rPr>
        <w:t>10.我方承诺按照《劳务队伍作业标准及考核暂行办法》及补充规定之技术、质量要求履行：①保证作业质量符合设计和相关标准、规范的要求，管理人员相对稳定，制定完整的作业人员培训计划。②提供对甲供材料的领用、临时保管存放、退库管理的保证措施。③保证安全文明作业的管理措施。④保证不拖欠民工工资。</w:t>
      </w:r>
    </w:p>
    <w:p w14:paraId="2A6FF72E">
      <w:pPr>
        <w:pStyle w:val="12"/>
        <w:spacing w:line="360" w:lineRule="auto"/>
        <w:ind w:right="210" w:rightChars="100" w:firstLine="420" w:firstLineChars="200"/>
        <w:jc w:val="left"/>
        <w:rPr>
          <w:color w:val="auto"/>
          <w:sz w:val="21"/>
          <w:szCs w:val="21"/>
          <w:highlight w:val="none"/>
        </w:rPr>
      </w:pPr>
      <w:r>
        <w:rPr>
          <w:rFonts w:hint="eastAsia"/>
          <w:color w:val="auto"/>
          <w:sz w:val="21"/>
          <w:szCs w:val="21"/>
          <w:highlight w:val="none"/>
          <w:lang w:val="en-US" w:eastAsia="zh-CN"/>
        </w:rPr>
        <w:t>11</w:t>
      </w:r>
      <w:r>
        <w:rPr>
          <w:rFonts w:hint="eastAsia"/>
          <w:color w:val="auto"/>
          <w:sz w:val="21"/>
          <w:szCs w:val="21"/>
          <w:highlight w:val="none"/>
        </w:rPr>
        <w:t>.与本招募有关的正式通讯地址为：</w:t>
      </w:r>
    </w:p>
    <w:p w14:paraId="2D77AE9E">
      <w:pPr>
        <w:pStyle w:val="12"/>
        <w:spacing w:line="360" w:lineRule="auto"/>
        <w:ind w:right="210" w:rightChars="100" w:firstLine="420" w:firstLineChars="200"/>
        <w:jc w:val="left"/>
        <w:rPr>
          <w:color w:val="auto"/>
          <w:sz w:val="21"/>
          <w:szCs w:val="21"/>
          <w:highlight w:val="none"/>
        </w:rPr>
      </w:pPr>
      <w:r>
        <w:rPr>
          <w:rFonts w:hint="eastAsia"/>
          <w:color w:val="auto"/>
          <w:sz w:val="21"/>
          <w:szCs w:val="21"/>
          <w:highlight w:val="none"/>
        </w:rPr>
        <w:t xml:space="preserve">地   址：                  </w:t>
      </w:r>
    </w:p>
    <w:p w14:paraId="4C472C24">
      <w:pPr>
        <w:pStyle w:val="12"/>
        <w:spacing w:line="360" w:lineRule="auto"/>
        <w:ind w:right="210" w:rightChars="100" w:firstLine="420" w:firstLineChars="200"/>
        <w:rPr>
          <w:color w:val="auto"/>
          <w:sz w:val="21"/>
          <w:szCs w:val="21"/>
          <w:highlight w:val="none"/>
        </w:rPr>
      </w:pPr>
      <w:r>
        <w:rPr>
          <w:rFonts w:hint="eastAsia"/>
          <w:color w:val="auto"/>
          <w:sz w:val="21"/>
          <w:szCs w:val="21"/>
          <w:highlight w:val="none"/>
        </w:rPr>
        <w:t xml:space="preserve">电   话：                  </w:t>
      </w:r>
    </w:p>
    <w:p w14:paraId="60349581">
      <w:pPr>
        <w:pStyle w:val="12"/>
        <w:spacing w:line="360" w:lineRule="auto"/>
        <w:ind w:right="210" w:rightChars="100" w:firstLine="420" w:firstLineChars="200"/>
        <w:rPr>
          <w:color w:val="auto"/>
          <w:sz w:val="21"/>
          <w:szCs w:val="21"/>
          <w:highlight w:val="none"/>
        </w:rPr>
      </w:pPr>
      <w:r>
        <w:rPr>
          <w:rFonts w:hint="eastAsia"/>
          <w:color w:val="auto"/>
          <w:sz w:val="21"/>
          <w:szCs w:val="21"/>
          <w:highlight w:val="none"/>
        </w:rPr>
        <w:t xml:space="preserve">传   真：                  </w:t>
      </w:r>
    </w:p>
    <w:p w14:paraId="5BD1C7CB">
      <w:pPr>
        <w:pStyle w:val="12"/>
        <w:spacing w:line="360" w:lineRule="auto"/>
        <w:ind w:right="210" w:rightChars="100" w:firstLine="420" w:firstLineChars="200"/>
        <w:rPr>
          <w:color w:val="auto"/>
          <w:sz w:val="21"/>
          <w:szCs w:val="21"/>
          <w:highlight w:val="none"/>
        </w:rPr>
      </w:pPr>
      <w:r>
        <w:rPr>
          <w:rFonts w:hint="eastAsia"/>
          <w:color w:val="auto"/>
          <w:sz w:val="21"/>
          <w:szCs w:val="21"/>
          <w:highlight w:val="none"/>
        </w:rPr>
        <w:t xml:space="preserve">供应商法定代表人或代理人（签字或盖章）：       </w:t>
      </w:r>
    </w:p>
    <w:p w14:paraId="20C99B6E">
      <w:pPr>
        <w:pStyle w:val="12"/>
        <w:spacing w:line="360" w:lineRule="auto"/>
        <w:ind w:right="210" w:rightChars="100" w:firstLine="420" w:firstLineChars="200"/>
        <w:rPr>
          <w:color w:val="auto"/>
          <w:sz w:val="21"/>
          <w:szCs w:val="21"/>
          <w:highlight w:val="none"/>
        </w:rPr>
      </w:pPr>
      <w:r>
        <w:rPr>
          <w:rFonts w:hint="eastAsia"/>
          <w:color w:val="auto"/>
          <w:sz w:val="21"/>
          <w:szCs w:val="21"/>
          <w:highlight w:val="none"/>
        </w:rPr>
        <w:t xml:space="preserve">供应商名称（公章）：  </w:t>
      </w:r>
      <w:r>
        <w:rPr>
          <w:color w:val="auto"/>
          <w:sz w:val="21"/>
          <w:szCs w:val="21"/>
          <w:highlight w:val="none"/>
        </w:rPr>
        <w:t xml:space="preserve">                                    </w:t>
      </w:r>
    </w:p>
    <w:p w14:paraId="2E64D3D6">
      <w:pPr>
        <w:pStyle w:val="12"/>
        <w:spacing w:line="360" w:lineRule="auto"/>
        <w:ind w:right="210" w:rightChars="100" w:firstLine="420" w:firstLineChars="200"/>
        <w:rPr>
          <w:b/>
          <w:color w:val="auto"/>
          <w:sz w:val="28"/>
          <w:szCs w:val="28"/>
          <w:highlight w:val="none"/>
        </w:rPr>
      </w:pPr>
      <w:r>
        <w:rPr>
          <w:rFonts w:hint="eastAsia"/>
          <w:color w:val="auto"/>
          <w:sz w:val="21"/>
          <w:szCs w:val="21"/>
          <w:highlight w:val="none"/>
        </w:rPr>
        <w:t>日    期：</w:t>
      </w:r>
      <w:r>
        <w:rPr>
          <w:color w:val="auto"/>
          <w:sz w:val="21"/>
          <w:szCs w:val="21"/>
          <w:highlight w:val="none"/>
        </w:rPr>
        <w:t>202</w:t>
      </w:r>
      <w:r>
        <w:rPr>
          <w:rFonts w:hint="eastAsia"/>
          <w:color w:val="auto"/>
          <w:sz w:val="21"/>
          <w:szCs w:val="21"/>
          <w:highlight w:val="none"/>
          <w:lang w:val="en-US" w:eastAsia="zh-CN"/>
        </w:rPr>
        <w:t>5</w:t>
      </w:r>
      <w:r>
        <w:rPr>
          <w:rFonts w:hint="eastAsia"/>
          <w:color w:val="auto"/>
          <w:sz w:val="21"/>
          <w:szCs w:val="21"/>
          <w:highlight w:val="none"/>
        </w:rPr>
        <w:t>年    月    日</w:t>
      </w:r>
      <w:r>
        <w:rPr>
          <w:rFonts w:hint="eastAsia"/>
          <w:b/>
          <w:color w:val="auto"/>
          <w:sz w:val="28"/>
          <w:szCs w:val="28"/>
          <w:highlight w:val="none"/>
        </w:rPr>
        <w:br w:type="page"/>
      </w:r>
      <w:r>
        <w:rPr>
          <w:rFonts w:hint="eastAsia"/>
          <w:b/>
          <w:color w:val="auto"/>
          <w:sz w:val="28"/>
          <w:szCs w:val="28"/>
          <w:highlight w:val="none"/>
        </w:rPr>
        <w:t>附件3</w:t>
      </w:r>
    </w:p>
    <w:p w14:paraId="75BDC9C0">
      <w:pPr>
        <w:spacing w:line="360" w:lineRule="auto"/>
        <w:ind w:right="210" w:rightChars="100" w:firstLine="420" w:firstLineChars="200"/>
        <w:rPr>
          <w:rFonts w:ascii="宋体" w:hAnsi="宋体" w:cs="宋体"/>
          <w:color w:val="auto"/>
          <w:highlight w:val="none"/>
        </w:rPr>
      </w:pPr>
    </w:p>
    <w:p w14:paraId="267B02CC">
      <w:pPr>
        <w:spacing w:line="360" w:lineRule="auto"/>
        <w:ind w:right="210" w:rightChars="100" w:firstLine="562" w:firstLineChars="200"/>
        <w:jc w:val="center"/>
        <w:rPr>
          <w:rFonts w:ascii="宋体" w:hAnsi="宋体" w:cs="宋体"/>
          <w:b/>
          <w:color w:val="auto"/>
          <w:sz w:val="32"/>
          <w:szCs w:val="32"/>
          <w:highlight w:val="none"/>
        </w:rPr>
      </w:pPr>
      <w:r>
        <w:rPr>
          <w:rFonts w:hint="eastAsia" w:ascii="宋体" w:hAnsi="宋体" w:cs="宋体"/>
          <w:b/>
          <w:color w:val="auto"/>
          <w:sz w:val="28"/>
          <w:szCs w:val="28"/>
          <w:highlight w:val="none"/>
        </w:rPr>
        <w:t>法定代表人资格证明书</w:t>
      </w:r>
    </w:p>
    <w:p w14:paraId="7CC001E0">
      <w:pPr>
        <w:spacing w:line="360" w:lineRule="auto"/>
        <w:ind w:right="210" w:rightChars="100" w:firstLine="420" w:firstLineChars="200"/>
        <w:rPr>
          <w:rFonts w:ascii="宋体" w:hAnsi="宋体" w:cs="宋体"/>
          <w:color w:val="auto"/>
          <w:highlight w:val="none"/>
        </w:rPr>
      </w:pPr>
      <w:r>
        <w:rPr>
          <w:rFonts w:hint="eastAsia" w:ascii="宋体" w:hAnsi="宋体" w:cs="宋体"/>
          <w:color w:val="auto"/>
          <w:highlight w:val="none"/>
        </w:rPr>
        <w:t>单位名称:</w:t>
      </w:r>
    </w:p>
    <w:p w14:paraId="3C907B31">
      <w:pPr>
        <w:spacing w:line="360" w:lineRule="auto"/>
        <w:ind w:right="210" w:rightChars="100" w:firstLine="420" w:firstLineChars="200"/>
        <w:rPr>
          <w:rFonts w:ascii="宋体" w:hAnsi="宋体" w:cs="宋体"/>
          <w:color w:val="auto"/>
          <w:highlight w:val="none"/>
        </w:rPr>
      </w:pPr>
      <w:r>
        <w:rPr>
          <w:rFonts w:hint="eastAsia" w:ascii="宋体" w:hAnsi="宋体" w:cs="宋体"/>
          <w:color w:val="auto"/>
          <w:highlight w:val="none"/>
        </w:rPr>
        <w:t>地址:</w:t>
      </w:r>
    </w:p>
    <w:p w14:paraId="24F4ADEA">
      <w:pPr>
        <w:spacing w:line="360" w:lineRule="auto"/>
        <w:ind w:right="210" w:rightChars="100" w:firstLine="420" w:firstLineChars="200"/>
        <w:jc w:val="left"/>
        <w:rPr>
          <w:rFonts w:ascii="宋体" w:hAnsi="宋体" w:cs="宋体"/>
          <w:color w:val="auto"/>
          <w:highlight w:val="none"/>
        </w:rPr>
      </w:pPr>
      <w:r>
        <w:rPr>
          <w:rFonts w:hint="eastAsia" w:ascii="宋体" w:hAnsi="宋体" w:cs="宋体"/>
          <w:color w:val="auto"/>
          <w:highlight w:val="none"/>
        </w:rPr>
        <w:t>姓名:            性别:        年龄:        职务:</w:t>
      </w:r>
    </w:p>
    <w:p w14:paraId="6AC85622">
      <w:pPr>
        <w:spacing w:line="360" w:lineRule="auto"/>
        <w:ind w:right="210" w:rightChars="100" w:firstLine="420" w:firstLineChars="200"/>
        <w:jc w:val="left"/>
        <w:rPr>
          <w:rFonts w:ascii="宋体" w:hAnsi="宋体" w:cs="宋体"/>
          <w:color w:val="auto"/>
          <w:highlight w:val="none"/>
        </w:rPr>
      </w:pPr>
      <w:r>
        <w:rPr>
          <w:rFonts w:hint="eastAsia" w:ascii="宋体" w:hAnsi="宋体" w:cs="宋体"/>
          <w:color w:val="auto"/>
          <w:highlight w:val="none"/>
        </w:rPr>
        <w:t>系</w:t>
      </w:r>
      <w:r>
        <w:rPr>
          <w:rFonts w:hint="eastAsia" w:ascii="宋体" w:hAnsi="宋体" w:cs="宋体"/>
          <w:color w:val="auto"/>
          <w:highlight w:val="none"/>
          <w:u w:val="single"/>
        </w:rPr>
        <w:t xml:space="preserve">               </w:t>
      </w:r>
      <w:r>
        <w:rPr>
          <w:rFonts w:hint="eastAsia" w:ascii="宋体" w:hAnsi="宋体" w:cs="宋体"/>
          <w:color w:val="auto"/>
          <w:highlight w:val="none"/>
        </w:rPr>
        <w:t xml:space="preserve">的法定代表人。为实施 </w:t>
      </w:r>
      <w:r>
        <w:rPr>
          <w:rFonts w:hint="eastAsia" w:ascii="宋体" w:hAnsi="宋体" w:cs="宋体"/>
          <w:color w:val="auto"/>
          <w:highlight w:val="none"/>
          <w:u w:val="single"/>
        </w:rPr>
        <w:t xml:space="preserve">   </w:t>
      </w:r>
      <w:r>
        <w:rPr>
          <w:rFonts w:ascii="宋体" w:hAnsi="宋体" w:cs="宋体"/>
          <w:color w:val="auto"/>
          <w:highlight w:val="none"/>
          <w:u w:val="single"/>
        </w:rPr>
        <w:t xml:space="preserve">       </w:t>
      </w:r>
      <w:r>
        <w:rPr>
          <w:rFonts w:hint="eastAsia" w:ascii="宋体" w:hAnsi="宋体" w:cs="宋体"/>
          <w:color w:val="auto"/>
          <w:highlight w:val="none"/>
          <w:u w:val="single"/>
        </w:rPr>
        <w:t> </w:t>
      </w:r>
      <w:r>
        <w:rPr>
          <w:rFonts w:hint="eastAsia" w:ascii="宋体" w:hAnsi="宋体" w:cs="宋体"/>
          <w:color w:val="auto"/>
          <w:highlight w:val="none"/>
        </w:rPr>
        <w:t>项目的招募工作，签署上述项目的资审文件、进行合同谈判、签署合同和处理与之有关的一切事务。</w:t>
      </w:r>
    </w:p>
    <w:p w14:paraId="093A02FB">
      <w:pPr>
        <w:spacing w:line="360" w:lineRule="auto"/>
        <w:ind w:right="210" w:rightChars="100" w:firstLine="420" w:firstLineChars="200"/>
        <w:rPr>
          <w:rFonts w:ascii="宋体" w:hAnsi="宋体" w:cs="宋体"/>
          <w:color w:val="auto"/>
          <w:highlight w:val="none"/>
        </w:rPr>
      </w:pPr>
      <w:r>
        <w:rPr>
          <w:rFonts w:hint="eastAsia" w:ascii="宋体" w:hAnsi="宋体" w:cs="宋体"/>
          <w:color w:val="auto"/>
          <w:highlight w:val="none"/>
        </w:rPr>
        <w:t>特此证明。</w:t>
      </w:r>
    </w:p>
    <w:p w14:paraId="3CFB82A0">
      <w:pPr>
        <w:spacing w:line="360" w:lineRule="auto"/>
        <w:ind w:right="210" w:rightChars="100" w:firstLine="420" w:firstLineChars="200"/>
        <w:rPr>
          <w:rFonts w:ascii="宋体" w:hAnsi="宋体" w:cs="宋体"/>
          <w:color w:val="auto"/>
          <w:highlight w:val="none"/>
        </w:rPr>
      </w:pPr>
    </w:p>
    <w:p w14:paraId="6E242185">
      <w:pPr>
        <w:spacing w:line="360" w:lineRule="auto"/>
        <w:ind w:right="210" w:rightChars="100" w:firstLine="420" w:firstLineChars="200"/>
        <w:rPr>
          <w:rFonts w:ascii="宋体" w:hAnsi="宋体" w:cs="宋体"/>
          <w:color w:val="auto"/>
          <w:highlight w:val="none"/>
        </w:rPr>
      </w:pPr>
    </w:p>
    <w:p w14:paraId="6F9EA2F4">
      <w:pPr>
        <w:spacing w:line="360" w:lineRule="auto"/>
        <w:ind w:right="210" w:rightChars="100" w:firstLine="420" w:firstLineChars="200"/>
        <w:rPr>
          <w:rFonts w:ascii="宋体" w:hAnsi="宋体" w:cs="宋体"/>
          <w:color w:val="auto"/>
          <w:highlight w:val="none"/>
        </w:rPr>
      </w:pPr>
      <w:r>
        <w:rPr>
          <w:rFonts w:hint="eastAsia" w:ascii="宋体" w:hAnsi="宋体" w:cs="宋体"/>
          <w:color w:val="auto"/>
          <w:highlight w:val="none"/>
        </w:rPr>
        <w:t xml:space="preserve">                 供应商法定代表人或代理人（签字或盖章）：       </w:t>
      </w:r>
    </w:p>
    <w:p w14:paraId="1DF6EA9F">
      <w:pPr>
        <w:spacing w:line="360" w:lineRule="auto"/>
        <w:ind w:right="210" w:rightChars="100" w:firstLine="3990" w:firstLineChars="1900"/>
        <w:rPr>
          <w:rFonts w:ascii="宋体" w:hAnsi="宋体" w:cs="宋体"/>
          <w:color w:val="auto"/>
          <w:highlight w:val="none"/>
        </w:rPr>
      </w:pPr>
      <w:r>
        <w:rPr>
          <w:rFonts w:hint="eastAsia" w:ascii="宋体" w:hAnsi="宋体" w:cs="宋体"/>
          <w:color w:val="auto"/>
          <w:highlight w:val="none"/>
        </w:rPr>
        <w:t xml:space="preserve">供应商名称（公章）：             </w:t>
      </w:r>
    </w:p>
    <w:p w14:paraId="3F6C0AE8">
      <w:pPr>
        <w:spacing w:line="360" w:lineRule="auto"/>
        <w:ind w:right="210" w:rightChars="100" w:firstLine="3990" w:firstLineChars="1900"/>
        <w:rPr>
          <w:rFonts w:ascii="宋体" w:hAnsi="宋体" w:cs="宋体"/>
          <w:color w:val="auto"/>
          <w:highlight w:val="none"/>
        </w:rPr>
      </w:pPr>
      <w:r>
        <w:rPr>
          <w:rFonts w:hint="eastAsia" w:ascii="宋体" w:hAnsi="宋体" w:cs="宋体"/>
          <w:color w:val="auto"/>
          <w:highlight w:val="none"/>
        </w:rPr>
        <w:t>日    期：</w:t>
      </w:r>
      <w:r>
        <w:rPr>
          <w:rFonts w:hint="eastAsia" w:ascii="宋体" w:hAnsi="宋体" w:cs="宋体"/>
          <w:color w:val="auto"/>
          <w:highlight w:val="none"/>
          <w:lang w:eastAsia="zh-CN"/>
        </w:rPr>
        <w:t>2025</w:t>
      </w:r>
      <w:r>
        <w:rPr>
          <w:rFonts w:hint="eastAsia" w:ascii="宋体" w:hAnsi="宋体" w:cs="宋体"/>
          <w:color w:val="auto"/>
          <w:highlight w:val="none"/>
        </w:rPr>
        <w:t>年    月    日</w:t>
      </w:r>
    </w:p>
    <w:p w14:paraId="0D8CDAF0">
      <w:pPr>
        <w:snapToGrid w:val="0"/>
        <w:spacing w:line="360" w:lineRule="auto"/>
        <w:ind w:right="210" w:rightChars="100" w:firstLine="420" w:firstLineChars="200"/>
        <w:rPr>
          <w:rFonts w:ascii="宋体" w:hAnsi="宋体" w:cs="宋体"/>
          <w:color w:val="auto"/>
          <w:highlight w:val="none"/>
        </w:rPr>
      </w:pPr>
      <w:r>
        <w:rPr>
          <w:rFonts w:hint="eastAsia" w:ascii="宋体" w:hAnsi="宋体" w:cs="宋体"/>
          <w:color w:val="auto"/>
          <w:highlight w:val="none"/>
        </w:rPr>
        <w:t> </w:t>
      </w:r>
    </w:p>
    <w:p w14:paraId="2E2B1F4E">
      <w:pPr>
        <w:snapToGrid w:val="0"/>
        <w:spacing w:line="360" w:lineRule="auto"/>
        <w:ind w:right="210" w:rightChars="100" w:firstLine="420" w:firstLineChars="200"/>
        <w:rPr>
          <w:rFonts w:ascii="宋体" w:hAnsi="宋体" w:cs="宋体"/>
          <w:color w:val="auto"/>
          <w:highlight w:val="none"/>
        </w:rPr>
      </w:pPr>
    </w:p>
    <w:p w14:paraId="0E332DE2">
      <w:pPr>
        <w:snapToGrid w:val="0"/>
        <w:spacing w:line="360" w:lineRule="auto"/>
        <w:ind w:right="210" w:rightChars="100" w:firstLine="422" w:firstLineChars="200"/>
        <w:rPr>
          <w:rFonts w:ascii="宋体" w:hAnsi="宋体" w:cs="宋体"/>
          <w:b/>
          <w:color w:val="auto"/>
          <w:highlight w:val="none"/>
        </w:rPr>
      </w:pPr>
    </w:p>
    <w:p w14:paraId="1B4AC290">
      <w:pPr>
        <w:spacing w:line="360" w:lineRule="auto"/>
        <w:ind w:right="210" w:rightChars="100" w:firstLine="420" w:firstLineChars="200"/>
        <w:rPr>
          <w:rFonts w:ascii="宋体" w:hAnsi="宋体" w:cs="宋体"/>
          <w:color w:val="auto"/>
          <w:highlight w:val="none"/>
        </w:rPr>
      </w:pPr>
      <w:r>
        <w:rPr>
          <w:rFonts w:hint="eastAsia" w:ascii="宋体" w:hAnsi="宋体" w:cs="宋体"/>
          <w:color w:val="auto"/>
          <w:highlight w:val="none"/>
        </w:rPr>
        <w:t>法定代表人身份证</w:t>
      </w:r>
    </w:p>
    <w:p w14:paraId="34DF7DB8">
      <w:pPr>
        <w:spacing w:line="360" w:lineRule="auto"/>
        <w:ind w:right="210" w:rightChars="100" w:firstLine="420" w:firstLineChars="200"/>
        <w:rPr>
          <w:rFonts w:ascii="宋体" w:hAnsi="宋体" w:cs="宋体"/>
          <w:color w:val="auto"/>
          <w:highlight w:val="none"/>
        </w:rPr>
      </w:pPr>
      <w:r>
        <w:rPr>
          <w:rFonts w:hint="eastAsia" w:ascii="宋体" w:hAnsi="宋体" w:cs="宋体"/>
          <w:color w:val="auto"/>
          <w:highlight w:val="none"/>
        </w:rPr>
        <w:t>（复印件正反面）</w:t>
      </w:r>
    </w:p>
    <w:p w14:paraId="5AC511EB">
      <w:pPr>
        <w:snapToGrid w:val="0"/>
        <w:spacing w:line="360" w:lineRule="auto"/>
        <w:ind w:right="210" w:rightChars="100" w:firstLine="482" w:firstLineChars="200"/>
        <w:rPr>
          <w:rFonts w:ascii="宋体" w:hAnsi="宋体" w:cs="宋体"/>
          <w:b/>
          <w:color w:val="auto"/>
          <w:sz w:val="24"/>
          <w:szCs w:val="28"/>
          <w:highlight w:val="none"/>
        </w:rPr>
      </w:pPr>
    </w:p>
    <w:p w14:paraId="2C8F895B">
      <w:pPr>
        <w:spacing w:line="360" w:lineRule="auto"/>
        <w:ind w:right="210" w:rightChars="100" w:firstLine="420" w:firstLineChars="200"/>
        <w:rPr>
          <w:rFonts w:ascii="宋体" w:hAnsi="宋体" w:cs="宋体"/>
          <w:color w:val="auto"/>
          <w:highlight w:val="none"/>
        </w:rPr>
      </w:pPr>
    </w:p>
    <w:p w14:paraId="027F7763">
      <w:pPr>
        <w:spacing w:line="360" w:lineRule="auto"/>
        <w:ind w:right="210" w:rightChars="100" w:firstLine="420" w:firstLineChars="200"/>
        <w:rPr>
          <w:rFonts w:ascii="宋体" w:hAnsi="宋体" w:cs="宋体"/>
          <w:color w:val="auto"/>
          <w:highlight w:val="none"/>
        </w:rPr>
      </w:pPr>
    </w:p>
    <w:p w14:paraId="78BB4CE1">
      <w:pPr>
        <w:spacing w:line="360" w:lineRule="auto"/>
        <w:ind w:right="210" w:rightChars="100" w:firstLine="420" w:firstLineChars="200"/>
        <w:rPr>
          <w:rFonts w:ascii="宋体" w:hAnsi="宋体" w:cs="宋体"/>
          <w:color w:val="auto"/>
          <w:highlight w:val="none"/>
        </w:rPr>
      </w:pPr>
    </w:p>
    <w:p w14:paraId="7785B739">
      <w:pPr>
        <w:spacing w:line="360" w:lineRule="auto"/>
        <w:ind w:right="210" w:rightChars="100" w:firstLine="420" w:firstLineChars="200"/>
        <w:rPr>
          <w:rFonts w:ascii="宋体" w:hAnsi="宋体" w:cs="宋体"/>
          <w:color w:val="auto"/>
          <w:highlight w:val="none"/>
        </w:rPr>
      </w:pPr>
    </w:p>
    <w:p w14:paraId="6F751809">
      <w:pPr>
        <w:spacing w:line="360" w:lineRule="auto"/>
        <w:ind w:right="210" w:rightChars="100" w:firstLine="420" w:firstLineChars="200"/>
        <w:rPr>
          <w:rFonts w:ascii="宋体" w:hAnsi="宋体" w:cs="宋体"/>
          <w:color w:val="auto"/>
          <w:highlight w:val="none"/>
        </w:rPr>
      </w:pPr>
    </w:p>
    <w:p w14:paraId="619B2869">
      <w:pPr>
        <w:pageBreakBefore/>
        <w:spacing w:line="360" w:lineRule="auto"/>
        <w:ind w:right="210" w:rightChars="100"/>
        <w:rPr>
          <w:rFonts w:ascii="宋体" w:hAnsi="宋体" w:cs="宋体"/>
          <w:b/>
          <w:color w:val="auto"/>
          <w:sz w:val="28"/>
          <w:highlight w:val="none"/>
        </w:rPr>
      </w:pPr>
      <w:r>
        <w:rPr>
          <w:rFonts w:hint="eastAsia" w:ascii="宋体" w:hAnsi="宋体" w:cs="宋体"/>
          <w:b/>
          <w:color w:val="auto"/>
          <w:sz w:val="28"/>
          <w:highlight w:val="none"/>
        </w:rPr>
        <w:t xml:space="preserve">附件4 </w:t>
      </w:r>
    </w:p>
    <w:p w14:paraId="2BAB3CA1">
      <w:pPr>
        <w:pStyle w:val="12"/>
        <w:spacing w:line="360" w:lineRule="auto"/>
        <w:ind w:right="210" w:rightChars="100" w:firstLine="562" w:firstLineChars="200"/>
        <w:jc w:val="center"/>
        <w:rPr>
          <w:b/>
          <w:color w:val="auto"/>
          <w:sz w:val="28"/>
          <w:szCs w:val="28"/>
          <w:highlight w:val="none"/>
        </w:rPr>
      </w:pPr>
      <w:r>
        <w:rPr>
          <w:rFonts w:hint="eastAsia"/>
          <w:b/>
          <w:color w:val="auto"/>
          <w:sz w:val="28"/>
          <w:szCs w:val="28"/>
          <w:highlight w:val="none"/>
        </w:rPr>
        <w:t>授权委托书</w:t>
      </w:r>
    </w:p>
    <w:p w14:paraId="5B5F81B6">
      <w:pPr>
        <w:adjustRightInd w:val="0"/>
        <w:snapToGrid w:val="0"/>
        <w:spacing w:line="360" w:lineRule="auto"/>
        <w:ind w:right="210" w:rightChars="100" w:firstLine="480" w:firstLineChars="200"/>
        <w:rPr>
          <w:rFonts w:ascii="宋体" w:hAnsi="宋体" w:cs="宋体"/>
          <w:color w:val="auto"/>
          <w:sz w:val="24"/>
          <w:szCs w:val="24"/>
          <w:highlight w:val="none"/>
        </w:rPr>
      </w:pPr>
    </w:p>
    <w:p w14:paraId="5ADA9F0F">
      <w:pPr>
        <w:adjustRightInd w:val="0"/>
        <w:snapToGrid w:val="0"/>
        <w:spacing w:line="360" w:lineRule="auto"/>
        <w:ind w:right="210" w:rightChars="100" w:firstLine="420" w:firstLineChars="200"/>
        <w:rPr>
          <w:rFonts w:ascii="宋体" w:hAnsi="宋体" w:cs="宋体"/>
          <w:color w:val="auto"/>
          <w:highlight w:val="none"/>
        </w:rPr>
      </w:pPr>
      <w:r>
        <w:rPr>
          <w:rFonts w:hint="eastAsia" w:ascii="宋体" w:hAnsi="宋体" w:cs="宋体"/>
          <w:color w:val="auto"/>
          <w:highlight w:val="none"/>
        </w:rPr>
        <w:t>本授权委托书声明：我 ___________(姓名)系_________________（供应商名称）的法定代表人，现授权委托__________________（被授权人的姓名、职务）为本次招募中我单位的合法代理人，全权负责参加本次项目的报名、资格审查、签订合约以及与之相关的各项工作。本申请人对被授权人的签名负全部责任。</w:t>
      </w:r>
    </w:p>
    <w:p w14:paraId="694F9953">
      <w:pPr>
        <w:adjustRightInd w:val="0"/>
        <w:snapToGrid w:val="0"/>
        <w:spacing w:line="360" w:lineRule="auto"/>
        <w:ind w:right="210" w:rightChars="100" w:firstLine="420" w:firstLineChars="200"/>
        <w:rPr>
          <w:rFonts w:ascii="宋体" w:hAnsi="宋体" w:cs="宋体"/>
          <w:color w:val="auto"/>
          <w:highlight w:val="none"/>
        </w:rPr>
      </w:pPr>
      <w:r>
        <w:rPr>
          <w:rFonts w:hint="eastAsia" w:ascii="宋体" w:hAnsi="宋体" w:cs="宋体"/>
          <w:color w:val="auto"/>
          <w:highlight w:val="none"/>
        </w:rPr>
        <w:t>本授权书于__________年_______月________日生效，特此声明。</w:t>
      </w:r>
    </w:p>
    <w:p w14:paraId="2E7621CA">
      <w:pPr>
        <w:adjustRightInd w:val="0"/>
        <w:snapToGrid w:val="0"/>
        <w:spacing w:line="360" w:lineRule="auto"/>
        <w:ind w:right="210" w:rightChars="100" w:firstLine="420" w:firstLineChars="200"/>
        <w:rPr>
          <w:rFonts w:ascii="宋体" w:hAnsi="宋体" w:cs="宋体"/>
          <w:color w:val="auto"/>
          <w:highlight w:val="none"/>
        </w:rPr>
      </w:pPr>
    </w:p>
    <w:p w14:paraId="7C11D6A1">
      <w:pPr>
        <w:adjustRightInd w:val="0"/>
        <w:snapToGrid w:val="0"/>
        <w:spacing w:line="360" w:lineRule="auto"/>
        <w:ind w:right="210" w:rightChars="100" w:firstLine="420" w:firstLineChars="200"/>
        <w:rPr>
          <w:rFonts w:ascii="宋体" w:hAnsi="宋体" w:cs="宋体"/>
          <w:color w:val="auto"/>
          <w:highlight w:val="none"/>
        </w:rPr>
      </w:pPr>
      <w:r>
        <w:rPr>
          <w:rFonts w:hint="eastAsia" w:ascii="宋体" w:hAnsi="宋体" w:cs="宋体"/>
          <w:color w:val="auto"/>
          <w:highlight w:val="none"/>
        </w:rPr>
        <w:t>法定代表人签字或盖章：                       日期：</w:t>
      </w:r>
    </w:p>
    <w:p w14:paraId="32E41032">
      <w:pPr>
        <w:spacing w:line="360" w:lineRule="auto"/>
        <w:ind w:right="210" w:rightChars="100" w:firstLine="420" w:firstLineChars="200"/>
        <w:rPr>
          <w:rFonts w:ascii="宋体" w:hAnsi="宋体" w:cs="宋体"/>
          <w:color w:val="auto"/>
          <w:highlight w:val="none"/>
        </w:rPr>
      </w:pPr>
      <w:r>
        <w:rPr>
          <w:rFonts w:hint="eastAsia" w:ascii="宋体" w:hAnsi="宋体" w:cs="宋体"/>
          <w:color w:val="auto"/>
          <w:highlight w:val="none"/>
        </w:rPr>
        <w:t>职务：                                       联系电话：</w:t>
      </w:r>
    </w:p>
    <w:p w14:paraId="04A17208">
      <w:pPr>
        <w:spacing w:line="360" w:lineRule="auto"/>
        <w:ind w:right="210" w:rightChars="100" w:firstLine="420" w:firstLineChars="200"/>
        <w:rPr>
          <w:rFonts w:ascii="宋体" w:hAnsi="宋体" w:cs="宋体"/>
          <w:color w:val="auto"/>
          <w:highlight w:val="none"/>
        </w:rPr>
      </w:pPr>
      <w:r>
        <w:rPr>
          <w:rFonts w:hint="eastAsia" w:ascii="宋体" w:hAnsi="宋体" w:cs="宋体"/>
          <w:color w:val="auto"/>
          <w:highlight w:val="none"/>
        </w:rPr>
        <w:t>单位名称：                                   地址：</w:t>
      </w:r>
    </w:p>
    <w:p w14:paraId="21DBBBE0">
      <w:pPr>
        <w:spacing w:line="360" w:lineRule="auto"/>
        <w:ind w:right="210" w:rightChars="100" w:firstLine="420" w:firstLineChars="200"/>
        <w:rPr>
          <w:rFonts w:ascii="宋体" w:hAnsi="宋体" w:cs="宋体"/>
          <w:color w:val="auto"/>
          <w:highlight w:val="none"/>
        </w:rPr>
      </w:pPr>
      <w:r>
        <w:rPr>
          <w:rFonts w:hint="eastAsia" w:ascii="宋体" w:hAnsi="宋体" w:cs="宋体"/>
          <w:color w:val="auto"/>
          <w:highlight w:val="none"/>
        </w:rPr>
        <w:t>身份证号码：</w:t>
      </w:r>
    </w:p>
    <w:p w14:paraId="0936DE44">
      <w:pPr>
        <w:spacing w:line="360" w:lineRule="auto"/>
        <w:ind w:right="210" w:rightChars="100" w:firstLine="420" w:firstLineChars="200"/>
        <w:rPr>
          <w:rFonts w:ascii="宋体" w:hAnsi="宋体" w:cs="宋体"/>
          <w:color w:val="auto"/>
          <w:highlight w:val="none"/>
        </w:rPr>
      </w:pPr>
    </w:p>
    <w:p w14:paraId="3AC07E1B">
      <w:pPr>
        <w:spacing w:line="360" w:lineRule="auto"/>
        <w:ind w:right="210" w:rightChars="100" w:firstLine="420" w:firstLineChars="200"/>
        <w:rPr>
          <w:rFonts w:ascii="宋体" w:hAnsi="宋体" w:cs="宋体"/>
          <w:color w:val="auto"/>
          <w:highlight w:val="none"/>
        </w:rPr>
      </w:pPr>
      <w:r>
        <w:rPr>
          <w:rFonts w:hint="eastAsia" w:ascii="宋体" w:hAnsi="宋体" w:cs="宋体"/>
          <w:color w:val="auto"/>
          <w:highlight w:val="none"/>
        </w:rPr>
        <w:t>委托代理人（被授权人）签字或盖章：           日期：</w:t>
      </w:r>
    </w:p>
    <w:p w14:paraId="5BBDDEA0">
      <w:pPr>
        <w:spacing w:line="360" w:lineRule="auto"/>
        <w:ind w:right="210" w:rightChars="100" w:firstLine="420" w:firstLineChars="200"/>
        <w:rPr>
          <w:rFonts w:ascii="宋体" w:hAnsi="宋体" w:cs="宋体"/>
          <w:color w:val="auto"/>
          <w:highlight w:val="none"/>
        </w:rPr>
      </w:pPr>
      <w:r>
        <w:rPr>
          <w:rFonts w:hint="eastAsia" w:ascii="宋体" w:hAnsi="宋体" w:cs="宋体"/>
          <w:color w:val="auto"/>
          <w:highlight w:val="none"/>
        </w:rPr>
        <w:t>职务：                                       联系电话：</w:t>
      </w:r>
    </w:p>
    <w:p w14:paraId="54C5CB32">
      <w:pPr>
        <w:spacing w:line="360" w:lineRule="auto"/>
        <w:ind w:right="210" w:rightChars="100" w:firstLine="420" w:firstLineChars="200"/>
        <w:rPr>
          <w:rFonts w:ascii="宋体" w:hAnsi="宋体" w:cs="宋体"/>
          <w:color w:val="auto"/>
          <w:highlight w:val="none"/>
        </w:rPr>
      </w:pPr>
      <w:r>
        <w:rPr>
          <w:rFonts w:hint="eastAsia" w:ascii="宋体" w:hAnsi="宋体" w:cs="宋体"/>
          <w:color w:val="auto"/>
          <w:highlight w:val="none"/>
        </w:rPr>
        <w:t>单位名称：                                   地址：</w:t>
      </w:r>
    </w:p>
    <w:p w14:paraId="6B0A42FF">
      <w:pPr>
        <w:spacing w:line="360" w:lineRule="auto"/>
        <w:ind w:right="210" w:rightChars="100" w:firstLine="420" w:firstLineChars="200"/>
        <w:rPr>
          <w:rFonts w:ascii="宋体" w:hAnsi="宋体" w:cs="宋体"/>
          <w:color w:val="auto"/>
          <w:highlight w:val="none"/>
        </w:rPr>
      </w:pPr>
      <w:r>
        <w:rPr>
          <w:rFonts w:hint="eastAsia" w:ascii="宋体" w:hAnsi="宋体" w:cs="宋体"/>
          <w:color w:val="auto"/>
          <w:highlight w:val="none"/>
        </w:rPr>
        <w:t>身份证号码：</w:t>
      </w:r>
    </w:p>
    <w:p w14:paraId="23CC750F">
      <w:pPr>
        <w:spacing w:line="360" w:lineRule="auto"/>
        <w:ind w:right="210" w:rightChars="100" w:firstLine="420" w:firstLineChars="200"/>
        <w:rPr>
          <w:rFonts w:ascii="宋体" w:hAnsi="宋体" w:cs="宋体"/>
          <w:color w:val="auto"/>
          <w:highlight w:val="none"/>
        </w:rPr>
      </w:pPr>
    </w:p>
    <w:p w14:paraId="41482C2C">
      <w:pPr>
        <w:spacing w:line="360" w:lineRule="auto"/>
        <w:ind w:right="210" w:rightChars="100" w:firstLine="420" w:firstLineChars="200"/>
        <w:rPr>
          <w:rFonts w:ascii="宋体" w:hAnsi="宋体" w:cs="宋体"/>
          <w:color w:val="auto"/>
          <w:highlight w:val="none"/>
        </w:rPr>
      </w:pPr>
      <w:r>
        <w:rPr>
          <w:rFonts w:hint="eastAsia" w:ascii="宋体" w:hAnsi="宋体" w:cs="宋体"/>
          <w:color w:val="auto"/>
          <w:highlight w:val="none"/>
        </w:rPr>
        <w:t xml:space="preserve">供应商公章： </w:t>
      </w:r>
    </w:p>
    <w:p w14:paraId="167D4880">
      <w:pPr>
        <w:spacing w:line="360" w:lineRule="auto"/>
        <w:ind w:right="210" w:rightChars="100" w:firstLine="420" w:firstLineChars="200"/>
        <w:rPr>
          <w:rFonts w:ascii="宋体" w:hAnsi="宋体" w:cs="宋体"/>
          <w:color w:val="auto"/>
          <w:highlight w:val="none"/>
        </w:rPr>
      </w:pPr>
      <w:r>
        <w:rPr>
          <w:rFonts w:hint="eastAsia" w:ascii="宋体" w:hAnsi="宋体" w:cs="宋体"/>
          <w:color w:val="auto"/>
          <w:highlight w:val="none"/>
        </w:rPr>
        <w:t>地址：                                       电话：</w:t>
      </w:r>
    </w:p>
    <w:p w14:paraId="72FB12C4">
      <w:pPr>
        <w:spacing w:line="360" w:lineRule="auto"/>
        <w:ind w:right="210" w:rightChars="100" w:firstLine="420" w:firstLineChars="200"/>
        <w:rPr>
          <w:rFonts w:ascii="宋体" w:hAnsi="宋体" w:cs="宋体"/>
          <w:color w:val="auto"/>
          <w:highlight w:val="none"/>
        </w:rPr>
      </w:pPr>
      <w:r>
        <w:rPr>
          <w:rFonts w:hint="eastAsia" w:ascii="宋体" w:hAnsi="宋体" w:cs="宋体"/>
          <w:color w:val="auto"/>
          <w:highlight w:val="none"/>
        </w:rPr>
        <w:t>传真：                                       邮编：</w:t>
      </w:r>
    </w:p>
    <w:p w14:paraId="21AFB5ED">
      <w:pPr>
        <w:spacing w:line="360" w:lineRule="auto"/>
        <w:ind w:right="210" w:rightChars="100" w:firstLine="420" w:firstLineChars="200"/>
        <w:rPr>
          <w:rFonts w:ascii="宋体" w:hAnsi="宋体" w:cs="宋体"/>
          <w:color w:val="auto"/>
          <w:highlight w:val="none"/>
        </w:rPr>
      </w:pPr>
      <w:r>
        <w:rPr>
          <w:rFonts w:hint="eastAsia" w:ascii="宋体" w:hAnsi="宋体" w:cs="宋体"/>
          <w:color w:val="auto"/>
          <w:highlight w:val="none"/>
        </w:rPr>
        <w:t>开户行：</w:t>
      </w:r>
    </w:p>
    <w:p w14:paraId="19D70850">
      <w:pPr>
        <w:spacing w:line="360" w:lineRule="auto"/>
        <w:ind w:right="210" w:rightChars="100" w:firstLine="420" w:firstLineChars="200"/>
        <w:rPr>
          <w:rFonts w:ascii="宋体" w:hAnsi="宋体" w:cs="宋体"/>
          <w:color w:val="auto"/>
          <w:highlight w:val="none"/>
        </w:rPr>
      </w:pPr>
      <w:r>
        <w:rPr>
          <w:rFonts w:hint="eastAsia" w:ascii="宋体" w:hAnsi="宋体" w:cs="宋体"/>
          <w:color w:val="auto"/>
          <w:highlight w:val="none"/>
        </w:rPr>
        <w:t>账号：</w:t>
      </w:r>
    </w:p>
    <w:p w14:paraId="27580E2E">
      <w:pPr>
        <w:spacing w:line="360" w:lineRule="auto"/>
        <w:ind w:right="210" w:rightChars="100" w:firstLine="420" w:firstLineChars="200"/>
        <w:rPr>
          <w:rFonts w:ascii="宋体" w:hAnsi="宋体" w:cs="宋体"/>
          <w:color w:val="auto"/>
          <w:highlight w:val="none"/>
        </w:rPr>
      </w:pPr>
      <w:r>
        <w:rPr>
          <w:rFonts w:hint="eastAsia" w:ascii="宋体" w:hAnsi="宋体" w:cs="宋体"/>
          <w:color w:val="auto"/>
          <w:highlight w:val="none"/>
        </w:rPr>
        <w:t>代理人身份证</w:t>
      </w:r>
    </w:p>
    <w:p w14:paraId="2C5D5D29">
      <w:pPr>
        <w:spacing w:line="360" w:lineRule="auto"/>
        <w:ind w:right="210" w:rightChars="100" w:firstLine="420" w:firstLineChars="200"/>
        <w:rPr>
          <w:rFonts w:ascii="宋体" w:hAnsi="宋体" w:cs="宋体"/>
          <w:color w:val="auto"/>
          <w:highlight w:val="none"/>
        </w:rPr>
      </w:pPr>
      <w:r>
        <w:rPr>
          <w:rFonts w:hint="eastAsia" w:ascii="宋体" w:hAnsi="宋体" w:cs="宋体"/>
          <w:color w:val="auto"/>
          <w:highlight w:val="none"/>
        </w:rPr>
        <w:t>（复印件正反面）</w:t>
      </w:r>
    </w:p>
    <w:p w14:paraId="64CB0A02">
      <w:pPr>
        <w:spacing w:line="360" w:lineRule="auto"/>
        <w:ind w:right="210" w:rightChars="100" w:firstLine="420" w:firstLineChars="200"/>
        <w:rPr>
          <w:rFonts w:ascii="宋体" w:hAnsi="宋体" w:cs="宋体"/>
          <w:color w:val="auto"/>
          <w:highlight w:val="none"/>
        </w:rPr>
      </w:pPr>
      <w:r>
        <w:rPr>
          <w:rFonts w:hint="eastAsia" w:ascii="宋体" w:hAnsi="宋体" w:cs="宋体"/>
          <w:color w:val="auto"/>
          <w:highlight w:val="none"/>
        </w:rPr>
        <w:t>备注：</w:t>
      </w:r>
    </w:p>
    <w:p w14:paraId="6F0BD990">
      <w:pPr>
        <w:spacing w:line="360" w:lineRule="auto"/>
        <w:ind w:right="210" w:rightChars="100" w:firstLine="420" w:firstLineChars="200"/>
        <w:rPr>
          <w:rFonts w:ascii="宋体" w:hAnsi="宋体" w:cs="宋体"/>
          <w:color w:val="auto"/>
          <w:highlight w:val="none"/>
        </w:rPr>
      </w:pPr>
      <w:r>
        <w:rPr>
          <w:rFonts w:hint="eastAsia" w:ascii="宋体" w:hAnsi="宋体" w:cs="宋体"/>
          <w:color w:val="auto"/>
          <w:highlight w:val="none"/>
        </w:rPr>
        <w:t>1.法定代表人报名时，需携带本人身份证原件。</w:t>
      </w:r>
    </w:p>
    <w:p w14:paraId="663EC5FE">
      <w:pPr>
        <w:spacing w:line="360" w:lineRule="auto"/>
        <w:ind w:right="210" w:rightChars="100" w:firstLine="420" w:firstLineChars="200"/>
        <w:rPr>
          <w:rFonts w:ascii="宋体" w:hAnsi="宋体" w:cs="宋体"/>
          <w:color w:val="auto"/>
          <w:highlight w:val="none"/>
        </w:rPr>
      </w:pPr>
      <w:r>
        <w:rPr>
          <w:rFonts w:hint="eastAsia" w:ascii="宋体" w:hAnsi="宋体" w:cs="宋体"/>
          <w:color w:val="auto"/>
          <w:highlight w:val="none"/>
        </w:rPr>
        <w:t xml:space="preserve">2.委托代理人报名时，需携带授权委托书、报名截止时间前连续三个月单位为其缴纳社保的证明材料和本人身份证原件。  </w:t>
      </w:r>
    </w:p>
    <w:p w14:paraId="01D5D44D">
      <w:pPr>
        <w:pageBreakBefore/>
        <w:spacing w:line="360" w:lineRule="auto"/>
        <w:ind w:right="210" w:rightChars="100"/>
        <w:rPr>
          <w:rFonts w:ascii="宋体" w:hAnsi="宋体" w:cs="宋体"/>
          <w:b/>
          <w:color w:val="auto"/>
          <w:sz w:val="28"/>
          <w:highlight w:val="none"/>
        </w:rPr>
      </w:pPr>
      <w:r>
        <w:rPr>
          <w:rFonts w:hint="eastAsia" w:ascii="宋体" w:hAnsi="宋体" w:cs="宋体"/>
          <w:b/>
          <w:color w:val="auto"/>
          <w:sz w:val="28"/>
          <w:highlight w:val="none"/>
        </w:rPr>
        <w:t>附件5</w:t>
      </w:r>
    </w:p>
    <w:p w14:paraId="4D3C11C0">
      <w:pPr>
        <w:spacing w:line="360" w:lineRule="auto"/>
        <w:ind w:right="210" w:rightChars="100" w:firstLine="643" w:firstLineChars="200"/>
        <w:jc w:val="center"/>
        <w:rPr>
          <w:rFonts w:ascii="宋体" w:hAnsi="宋体" w:cs="宋体"/>
          <w:b/>
          <w:color w:val="auto"/>
          <w:sz w:val="32"/>
          <w:szCs w:val="32"/>
          <w:highlight w:val="none"/>
        </w:rPr>
      </w:pPr>
      <w:r>
        <w:rPr>
          <w:rFonts w:hint="eastAsia" w:ascii="宋体" w:hAnsi="宋体" w:cs="宋体"/>
          <w:b/>
          <w:color w:val="auto"/>
          <w:sz w:val="32"/>
          <w:szCs w:val="32"/>
          <w:highlight w:val="none"/>
        </w:rPr>
        <w:t>其他资格审查所需材料</w:t>
      </w:r>
    </w:p>
    <w:p w14:paraId="475ADBDF">
      <w:pPr>
        <w:spacing w:line="360" w:lineRule="auto"/>
        <w:ind w:right="210" w:rightChars="100" w:firstLine="643" w:firstLineChars="200"/>
        <w:jc w:val="left"/>
        <w:rPr>
          <w:rFonts w:ascii="宋体" w:hAnsi="宋体" w:cs="宋体"/>
          <w:b/>
          <w:color w:val="auto"/>
          <w:sz w:val="32"/>
          <w:szCs w:val="32"/>
          <w:highlight w:val="none"/>
        </w:rPr>
      </w:pPr>
    </w:p>
    <w:p w14:paraId="17A1F4F3">
      <w:pPr>
        <w:spacing w:line="360" w:lineRule="auto"/>
        <w:ind w:right="210" w:rightChars="100" w:firstLine="420" w:firstLineChars="200"/>
        <w:rPr>
          <w:rFonts w:ascii="宋体" w:hAnsi="宋体" w:cs="宋体"/>
          <w:b/>
          <w:color w:val="auto"/>
          <w:sz w:val="24"/>
          <w:highlight w:val="none"/>
        </w:rPr>
      </w:pPr>
      <w:r>
        <w:rPr>
          <w:rFonts w:hint="eastAsia" w:ascii="宋体" w:hAnsi="宋体" w:cs="宋体"/>
          <w:color w:val="auto"/>
          <w:sz w:val="21"/>
          <w:szCs w:val="21"/>
          <w:highlight w:val="none"/>
        </w:rPr>
        <w:t>申请人简介、申请人营业执照、资质证书（如有）复印件加盖企业公章、符合资格审查资料要求提供的所有证明材料、优惠条款或承诺等其他所需材料。</w:t>
      </w:r>
    </w:p>
    <w:p w14:paraId="7FE761DB">
      <w:pPr>
        <w:rPr>
          <w:color w:val="auto"/>
          <w:highlight w:val="none"/>
        </w:rPr>
      </w:pPr>
      <w:r>
        <w:rPr>
          <w:color w:val="auto"/>
          <w:highlight w:val="none"/>
        </w:rPr>
        <w:br w:type="page"/>
      </w:r>
    </w:p>
    <w:p w14:paraId="450099F9">
      <w:pPr>
        <w:pageBreakBefore/>
        <w:spacing w:line="360" w:lineRule="auto"/>
        <w:ind w:right="210" w:rightChars="100"/>
        <w:rPr>
          <w:rFonts w:hint="default" w:ascii="宋体" w:hAnsi="宋体" w:cs="宋体"/>
          <w:b/>
          <w:color w:val="auto"/>
          <w:sz w:val="28"/>
          <w:highlight w:val="none"/>
          <w:lang w:val="en-US" w:eastAsia="zh-CN"/>
        </w:rPr>
      </w:pPr>
      <w:r>
        <w:rPr>
          <w:rFonts w:hint="eastAsia" w:ascii="宋体" w:hAnsi="宋体" w:cs="宋体"/>
          <w:b/>
          <w:color w:val="auto"/>
          <w:sz w:val="28"/>
          <w:highlight w:val="none"/>
          <w:lang w:val="en-US" w:eastAsia="zh-CN"/>
        </w:rPr>
        <w:t>附件6</w:t>
      </w:r>
    </w:p>
    <w:p w14:paraId="29584226">
      <w:pPr>
        <w:spacing w:line="570" w:lineRule="exact"/>
        <w:jc w:val="center"/>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劳务清单（包1：功能、平面景观安装）</w:t>
      </w:r>
    </w:p>
    <w:tbl>
      <w:tblPr>
        <w:tblStyle w:val="7"/>
        <w:tblW w:w="915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9"/>
        <w:gridCol w:w="4065"/>
        <w:gridCol w:w="3990"/>
        <w:gridCol w:w="741"/>
      </w:tblGrid>
      <w:tr w14:paraId="7C8DF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F286">
            <w:pPr>
              <w:keepNext w:val="0"/>
              <w:keepLines w:val="0"/>
              <w:widowControl/>
              <w:suppressLineNumbers w:val="0"/>
              <w:jc w:val="center"/>
              <w:textAlignment w:val="center"/>
              <w:rPr>
                <w:rFonts w:ascii="黑体" w:hAnsi="宋体" w:eastAsia="黑体" w:cs="黑体"/>
                <w:i w:val="0"/>
                <w:iCs w:val="0"/>
                <w:color w:val="auto"/>
                <w:sz w:val="21"/>
                <w:szCs w:val="21"/>
                <w:highlight w:val="none"/>
                <w:u w:val="none"/>
              </w:rPr>
            </w:pPr>
            <w:r>
              <w:rPr>
                <w:rFonts w:hint="eastAsia" w:ascii="黑体" w:hAnsi="宋体" w:eastAsia="黑体" w:cs="黑体"/>
                <w:i w:val="0"/>
                <w:iCs w:val="0"/>
                <w:color w:val="auto"/>
                <w:kern w:val="0"/>
                <w:sz w:val="21"/>
                <w:szCs w:val="21"/>
                <w:highlight w:val="none"/>
                <w:u w:val="none"/>
                <w:lang w:val="en-US" w:eastAsia="zh-CN" w:bidi="ar"/>
                <w14:ligatures w14:val="standardContextual"/>
              </w:rPr>
              <w:t>序号</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92C17">
            <w:pPr>
              <w:keepNext w:val="0"/>
              <w:keepLines w:val="0"/>
              <w:widowControl/>
              <w:suppressLineNumbers w:val="0"/>
              <w:jc w:val="center"/>
              <w:textAlignment w:val="center"/>
              <w:rPr>
                <w:rFonts w:hint="eastAsia" w:ascii="黑体" w:hAnsi="宋体" w:eastAsia="黑体" w:cs="黑体"/>
                <w:i w:val="0"/>
                <w:iCs w:val="0"/>
                <w:color w:val="auto"/>
                <w:sz w:val="21"/>
                <w:szCs w:val="21"/>
                <w:highlight w:val="none"/>
                <w:u w:val="none"/>
              </w:rPr>
            </w:pPr>
            <w:r>
              <w:rPr>
                <w:rFonts w:hint="eastAsia" w:ascii="黑体" w:hAnsi="宋体" w:eastAsia="黑体" w:cs="黑体"/>
                <w:i w:val="0"/>
                <w:iCs w:val="0"/>
                <w:color w:val="auto"/>
                <w:kern w:val="0"/>
                <w:sz w:val="21"/>
                <w:szCs w:val="21"/>
                <w:highlight w:val="none"/>
                <w:u w:val="none"/>
                <w:lang w:val="en-US" w:eastAsia="zh-CN" w:bidi="ar"/>
                <w14:ligatures w14:val="standardContextual"/>
              </w:rPr>
              <w:t>名    称</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19C3B">
            <w:pPr>
              <w:keepNext w:val="0"/>
              <w:keepLines w:val="0"/>
              <w:widowControl/>
              <w:suppressLineNumbers w:val="0"/>
              <w:jc w:val="center"/>
              <w:textAlignment w:val="center"/>
              <w:rPr>
                <w:rFonts w:hint="eastAsia" w:ascii="黑体" w:hAnsi="宋体" w:eastAsia="黑体" w:cs="黑体"/>
                <w:i w:val="0"/>
                <w:iCs w:val="0"/>
                <w:color w:val="auto"/>
                <w:sz w:val="21"/>
                <w:szCs w:val="21"/>
                <w:highlight w:val="none"/>
                <w:u w:val="none"/>
              </w:rPr>
            </w:pPr>
            <w:r>
              <w:rPr>
                <w:rFonts w:hint="eastAsia" w:ascii="黑体" w:hAnsi="宋体" w:eastAsia="黑体" w:cs="黑体"/>
                <w:i w:val="0"/>
                <w:iCs w:val="0"/>
                <w:color w:val="auto"/>
                <w:kern w:val="0"/>
                <w:sz w:val="21"/>
                <w:szCs w:val="21"/>
                <w:highlight w:val="none"/>
                <w:u w:val="none"/>
                <w:lang w:val="en-US" w:eastAsia="zh-CN" w:bidi="ar"/>
                <w14:ligatures w14:val="standardContextual"/>
              </w:rPr>
              <w:t>工作内容</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3D2E">
            <w:pPr>
              <w:keepNext w:val="0"/>
              <w:keepLines w:val="0"/>
              <w:widowControl/>
              <w:suppressLineNumbers w:val="0"/>
              <w:jc w:val="center"/>
              <w:textAlignment w:val="center"/>
              <w:rPr>
                <w:rFonts w:hint="eastAsia" w:ascii="黑体" w:hAnsi="宋体" w:eastAsia="黑体" w:cs="黑体"/>
                <w:i w:val="0"/>
                <w:iCs w:val="0"/>
                <w:color w:val="auto"/>
                <w:sz w:val="21"/>
                <w:szCs w:val="21"/>
                <w:highlight w:val="none"/>
                <w:u w:val="none"/>
              </w:rPr>
            </w:pPr>
            <w:r>
              <w:rPr>
                <w:rFonts w:hint="eastAsia" w:ascii="黑体" w:hAnsi="宋体" w:eastAsia="黑体" w:cs="黑体"/>
                <w:i w:val="0"/>
                <w:iCs w:val="0"/>
                <w:color w:val="auto"/>
                <w:kern w:val="0"/>
                <w:sz w:val="21"/>
                <w:szCs w:val="21"/>
                <w:highlight w:val="none"/>
                <w:u w:val="none"/>
                <w:lang w:val="en-US" w:eastAsia="zh-CN" w:bidi="ar"/>
                <w14:ligatures w14:val="standardContextual"/>
              </w:rPr>
              <w:t>计量单位</w:t>
            </w:r>
          </w:p>
        </w:tc>
      </w:tr>
      <w:tr w14:paraId="62770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6AE988BD">
            <w:pPr>
              <w:jc w:val="center"/>
              <w:rPr>
                <w:rFonts w:hint="eastAsia" w:ascii="宋体" w:hAnsi="宋体" w:eastAsia="宋体" w:cs="宋体"/>
                <w:i w:val="0"/>
                <w:iCs w:val="0"/>
                <w:color w:val="auto"/>
                <w:sz w:val="21"/>
                <w:szCs w:val="21"/>
                <w:highlight w:val="none"/>
                <w:u w:val="none"/>
              </w:rPr>
            </w:pPr>
          </w:p>
        </w:tc>
        <w:tc>
          <w:tcPr>
            <w:tcW w:w="8610" w:type="dxa"/>
            <w:gridSpan w:val="3"/>
            <w:tcBorders>
              <w:top w:val="single" w:color="000000" w:sz="4" w:space="0"/>
              <w:left w:val="single" w:color="000000" w:sz="4" w:space="0"/>
              <w:bottom w:val="single" w:color="000000" w:sz="4" w:space="0"/>
              <w:right w:val="nil"/>
            </w:tcBorders>
            <w:shd w:val="clear" w:color="auto" w:fill="auto"/>
            <w:vAlign w:val="center"/>
          </w:tcPr>
          <w:p w14:paraId="0F2E2450">
            <w:pPr>
              <w:keepNext w:val="0"/>
              <w:keepLines w:val="0"/>
              <w:widowControl/>
              <w:suppressLineNumbers w:val="0"/>
              <w:jc w:val="center"/>
              <w:textAlignment w:val="center"/>
              <w:rPr>
                <w:rFonts w:hint="eastAsia" w:ascii="黑体" w:hAnsi="宋体" w:eastAsia="黑体" w:cs="黑体"/>
                <w:i w:val="0"/>
                <w:iCs w:val="0"/>
                <w:color w:val="auto"/>
                <w:sz w:val="21"/>
                <w:szCs w:val="21"/>
                <w:highlight w:val="none"/>
                <w:u w:val="none"/>
              </w:rPr>
            </w:pPr>
            <w:r>
              <w:rPr>
                <w:rFonts w:hint="eastAsia" w:ascii="黑体" w:hAnsi="宋体" w:eastAsia="黑体" w:cs="黑体"/>
                <w:i w:val="0"/>
                <w:iCs w:val="0"/>
                <w:color w:val="auto"/>
                <w:kern w:val="0"/>
                <w:sz w:val="21"/>
                <w:szCs w:val="21"/>
                <w:highlight w:val="none"/>
                <w:u w:val="none"/>
                <w:lang w:val="en-US" w:eastAsia="zh-CN" w:bidi="ar"/>
                <w14:ligatures w14:val="standardContextual"/>
              </w:rPr>
              <w:t>安装部分</w:t>
            </w:r>
          </w:p>
        </w:tc>
      </w:tr>
      <w:tr w14:paraId="5B2FF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2258C21D">
            <w:pPr>
              <w:keepNext w:val="0"/>
              <w:keepLines w:val="0"/>
              <w:widowControl/>
              <w:suppressLineNumbers w:val="0"/>
              <w:jc w:val="center"/>
              <w:textAlignment w:val="center"/>
              <w:rPr>
                <w:rFonts w:hint="eastAsia" w:ascii="黑体" w:hAnsi="宋体" w:eastAsia="黑体" w:cs="黑体"/>
                <w:i w:val="0"/>
                <w:iCs w:val="0"/>
                <w:color w:val="auto"/>
                <w:sz w:val="21"/>
                <w:szCs w:val="21"/>
                <w:highlight w:val="none"/>
                <w:u w:val="none"/>
              </w:rPr>
            </w:pPr>
            <w:r>
              <w:rPr>
                <w:rFonts w:hint="eastAsia" w:ascii="黑体" w:hAnsi="宋体" w:eastAsia="黑体" w:cs="黑体"/>
                <w:i w:val="0"/>
                <w:iCs w:val="0"/>
                <w:color w:val="auto"/>
                <w:kern w:val="0"/>
                <w:sz w:val="21"/>
                <w:szCs w:val="21"/>
                <w:highlight w:val="none"/>
                <w:u w:val="none"/>
                <w:lang w:val="en-US" w:eastAsia="zh-CN" w:bidi="ar"/>
                <w14:ligatures w14:val="standardContextual"/>
              </w:rPr>
              <w:t>（一）</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DC7C">
            <w:pPr>
              <w:keepNext w:val="0"/>
              <w:keepLines w:val="0"/>
              <w:widowControl/>
              <w:suppressLineNumbers w:val="0"/>
              <w:jc w:val="center"/>
              <w:textAlignment w:val="center"/>
              <w:rPr>
                <w:rFonts w:hint="eastAsia" w:ascii="黑体" w:hAnsi="宋体" w:eastAsia="黑体" w:cs="黑体"/>
                <w:i w:val="0"/>
                <w:iCs w:val="0"/>
                <w:color w:val="auto"/>
                <w:sz w:val="21"/>
                <w:szCs w:val="21"/>
                <w:highlight w:val="none"/>
                <w:u w:val="none"/>
              </w:rPr>
            </w:pPr>
            <w:r>
              <w:rPr>
                <w:rFonts w:hint="eastAsia" w:ascii="黑体" w:hAnsi="宋体" w:eastAsia="黑体" w:cs="黑体"/>
                <w:i w:val="0"/>
                <w:iCs w:val="0"/>
                <w:color w:val="auto"/>
                <w:kern w:val="0"/>
                <w:sz w:val="21"/>
                <w:szCs w:val="21"/>
                <w:highlight w:val="none"/>
                <w:u w:val="none"/>
                <w:lang w:val="en-US" w:eastAsia="zh-CN" w:bidi="ar"/>
                <w14:ligatures w14:val="standardContextual"/>
              </w:rPr>
              <w:t>装灯</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E6F1">
            <w:pPr>
              <w:jc w:val="left"/>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17DAC">
            <w:pPr>
              <w:jc w:val="center"/>
              <w:rPr>
                <w:rFonts w:hint="eastAsia" w:ascii="宋体" w:hAnsi="宋体" w:eastAsia="宋体" w:cs="宋体"/>
                <w:i w:val="0"/>
                <w:iCs w:val="0"/>
                <w:color w:val="auto"/>
                <w:sz w:val="21"/>
                <w:szCs w:val="21"/>
                <w:highlight w:val="none"/>
                <w:u w:val="none"/>
              </w:rPr>
            </w:pPr>
          </w:p>
        </w:tc>
      </w:tr>
      <w:tr w14:paraId="15749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5F1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w:t>
            </w:r>
          </w:p>
        </w:tc>
        <w:tc>
          <w:tcPr>
            <w:tcW w:w="4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5B23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庭院灯、景观光柱</w:t>
            </w:r>
          </w:p>
        </w:tc>
        <w:tc>
          <w:tcPr>
            <w:tcW w:w="3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C887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回螺丝、灯杆驳运、定位、立灯杆、灯具安装、配电板安装、灯杆内穿线、接线、校杆、号牌黏贴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0A8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46D2F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1C7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2</w:t>
            </w:r>
          </w:p>
        </w:tc>
        <w:tc>
          <w:tcPr>
            <w:tcW w:w="4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4C04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双火庭院灯</w:t>
            </w:r>
          </w:p>
        </w:tc>
        <w:tc>
          <w:tcPr>
            <w:tcW w:w="3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C6DF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回螺丝、灯杆驳运、定位、立灯杆、灯具安装、配电板安装、灯杆内穿线、接线、校杆、号牌黏贴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051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1FE5E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22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3</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FDF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10米以内（含）单挑灯安装（一弯杆）</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D35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回螺丝、灯杆驳运、定位、立灯杆（含吊车）、灯具安装、配电板安装、灯杆内穿线、接线、校杆、号牌黏贴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E94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24E58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7B9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4</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061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10米以内（含）单挑灯安装（组装灯架）</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C15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回螺丝、灯杆驳运、定位、装灯架、立灯杆（含吊车）、灯具安装、配电板安装、灯杆内穿线、接线、校杆、号牌黏贴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FE3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37474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AD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5</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E4C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10米以内（含）单挑灯安装（4米以上挑臂）</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FD8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回螺丝、灯杆驳运、定位、安装灯架、立灯杆（含吊车）、灯具安装、配电板安装、灯杆内穿线、接线、校杆、号牌黏贴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82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2D343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F41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6</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9EB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10米以上（不含）单挑灯安装（一弯杆）</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94E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回螺丝、灯杆驳运、定位、立灯杆（含吊车）、灯具安装、配电板安装、灯杆内穿线、接线、校杆、号牌黏贴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004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74AEE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E5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7</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B1C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10米以上（不含）单挑灯安装（组装灯架）</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186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回螺丝、灯杆驳运、定位、装灯架、立灯杆（含吊车）、灯具安装、配电板）安装、灯杆内穿线、接线、校杆、号牌黏贴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9F2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7FCE0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CB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8</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804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10米以上（不含）单挑灯安装（4米以上挑臂）</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515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回螺丝、灯杆驳运、定位、安装灯架、立灯杆（含吊车）、灯具安装、配电板安装、灯杆内穿线、接线、校杆、号牌黏贴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E37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12206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93A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9</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2E4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10米以内（含）双挑灯安装</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5DD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回螺丝、灯杆驳运、定位、安装灯架、立灯杆（含吊车）、灯具安装、配电板安装、灯杆内穿线、接线、校杆、号牌黏贴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C6F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42517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E51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10</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771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10米以内（含）双挑灯安装（单侧4米以上挑臂）</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04F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回螺丝、灯杆驳运、定位、安装灯架、立灯杆（含吊车）、灯具安装、配电板安装、灯杆内穿线、接线、校杆、号牌黏贴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C8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70552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06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11</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089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10米以上（不含）双挑灯安装</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3DB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回螺丝、灯杆驳运、定位、安装灯架、立灯杆（含吊车）、灯具安装、配电板安装、灯杆内穿线、接线、校杆、号牌黏贴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6C6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530A8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D4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12</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BF3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10米以上（不含）双挑灯安装（单侧4米以上挑臂）</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A32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回螺丝、灯杆驳运、定位、安装灯架、立灯杆（含吊车）、灯具安装、配电板安装、灯杆内穿线、接线、校杆、号牌黏贴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61B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4B471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434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13</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28B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6米以内（含）3火以内（含）立杆投光灯安装</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AD2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回螺丝、灯杆驳运、定位、立灯杆（含吊车）、灯具安装、配电板安装、灯杆内穿线、接线、校杆、号牌黏贴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A0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4A679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13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14</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6A8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6米以上（不含）3火以内（含）立杆投光灯安装</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95F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回螺丝、灯杆驳运、定位、立灯杆（含吊车）、灯具安装、配电板安装、灯杆内穿线、接线、校杆、号牌黏贴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37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73376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CB0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15</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250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11米以内（含）3火投光灯安装</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BB2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回螺丝、灯杆驳运、定位、安装灯架、立灯杆（含吊车）、灯具安装、配电板安装、灯杆内穿线、接线、校杆、号牌黏贴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E77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02FB4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20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16</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6C8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13米3火投光灯安装</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58E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回螺丝、灯杆驳运、定位、安装灯架、立灯杆（含吊车）、灯具安装、配电板安装、灯杆内穿线、接线、校杆、号牌黏贴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191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6FF70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F2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17</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963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16米3火投光灯安装</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2D0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回螺丝、灯杆驳运、定位、安装灯架、立灯杆（含吊车）、灯具安装、配电板安装、灯杆内穿线、接线、校杆、号牌黏贴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06F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6E1BF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F17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18</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CC1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16米6火投光灯安装</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47B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回螺丝、灯杆驳运、定位、安装灯架、立灯杆（含吊车）、灯具安装、配电板安装、灯杆内穿线、接线、校杆、号牌黏贴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8F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38E11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D3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19</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767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16米12火投光灯安装</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7B1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回螺丝、灯杆驳运、定位、安装灯架、立灯杆（含吊车）、灯具安装、配电板安装、灯杆内穿线、接线、校杆、号牌黏贴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5A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32B29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795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20</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FCD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16米6火花蓝灯安装</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806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回螺丝、灯杆驳运、定位、安装灯架、立灯杆（含吊车）、灯具安装、配电板、安装、灯杆内穿线、接线、校杆、号牌黏贴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D82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78DDB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AD6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21</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1DB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草坪灯安装</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5AB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回螺丝、驳运、定位、整灯安装、穿线、接线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E1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72328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64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22</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6D9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1米小灯安装</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0F7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驳运、横担安装、抱箍安装、瓷瓶安装、灯架、灯具安装、穿线、接线、号牌黏贴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2B8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385B2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28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23</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E4C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嵌入式功能照明灯具安装（匝道灯、侧壁灯）</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926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定位、灯具组装、接线、安装、校正、出光角调整；电源安装；电缆接线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64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0423A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84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24</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63D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景观照明灯【（预埋件类地埋灯具（地埋灯、线性地埋灯、地砖灯、龟壳灯）】</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A7D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定位、预埋件开挖、安装、固定、灯具组装、接线、安装、校正、出光角调整；电源安装；电缆接线。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50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7389B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4A8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5276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景观照明灯【（嵌入式点光源）】</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550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定位、灯具组装、接线、安装、校正、出光角调整；电源安装；电缆接线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270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32141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F1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2DA3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景观照明灯【（插地灯、绿化投光灯）】</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E20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定位、打桩、不锈钢接线盒安装、金属软管安装、电源安装、灯具组装、接线、安装、校正、出光角调整；电缆接线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C62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125D9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C29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27</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2CF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景观照明灯【（建筑外灯具(投光灯、线性投光灯、轮廓灯、发光字)】</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EC4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测量、定位、金属软管安装、电源安装、灯具组装、接线、安装（包含打孔、打胶）、校正、出光角调整；电缆接线。(非蜘蛛人)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27D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61465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54B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28</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C83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景观照明灯 【建筑外灯具（明装点光源）】</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326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测量、定位、金属软管安装、电源安装；灯具组装、接线、安装（包含打孔、打胶）、校正、出光角调整；电缆接线。（非蜘蛛人）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0C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13812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BF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29</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E9C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景观照明灯 【上树类灯具（投光灯鸟巢装饰）】</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069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测量、定位、树藤、鸟巢、支架抱箍、金属软管等配件安装、电源安装、灯具组装、接线、安装、校正、出光角调整；电缆接线。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51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0B4F5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3CD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30</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4AF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景观照明灯【（上树类灯具（投光灯、图案灯、投影灯）】</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B29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测量、定位；树藤、金属软管等配件安装；电源安装；灯具组装、接线、安装、校正、出光角调整；电缆接线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0B1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7555D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0F8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31</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FEA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景观照明灯【上树类灯具（流星灯、灯串（套=2M））】</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FC4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测量、定位；树藤、支架、金属软管安装；电源安装；灯具组装、接线、安装、固定、电缆接线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9F9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2EA5B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39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32</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987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景观照明灯共杆安装结合类灯具【（投光灯、投影灯、图案灯、萤火虫灯】</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74B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支架、金属软管安装；灯具组装、接线、安装、校正、出光角调整；电缆接线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D29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18E4A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D06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33</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651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景观照明灯【灯条类灯具（美耐灯、软灯带）】</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B2A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支架、金属软管安装；电源安装；灯具组装、接线、安装、固定、电缆接线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DED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646AD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94D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34</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740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景观照明灯建筑内灯具（吸顶灯、吊灯、隧道灯、荧光灯）】</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A28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金属软管安装；电源安装；灯具组装、接线、安装（包含打孔、打胶）、固定；电缆接线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C5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484A7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415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35</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0A6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景观照明灯【水下灯(投光灯、线性投光灯、轮廓灯、点光源)【</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9AA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测量、定位；支架、金属软管安装；电源安装；灯具组装、接线、安装、校正、出光角调整；防水处理；电缆接线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2C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241D3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075F109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14:ligatures w14:val="standardContextual"/>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EC877">
            <w:pPr>
              <w:keepNext w:val="0"/>
              <w:keepLines w:val="0"/>
              <w:widowControl/>
              <w:suppressLineNumbers w:val="0"/>
              <w:jc w:val="center"/>
              <w:textAlignment w:val="center"/>
              <w:rPr>
                <w:rFonts w:hint="eastAsia" w:ascii="黑体" w:hAnsi="宋体" w:eastAsia="黑体" w:cs="黑体"/>
                <w:b/>
                <w:bCs/>
                <w:i w:val="0"/>
                <w:iCs w:val="0"/>
                <w:color w:val="auto"/>
                <w:sz w:val="21"/>
                <w:szCs w:val="21"/>
                <w:highlight w:val="none"/>
                <w:u w:val="none"/>
              </w:rPr>
            </w:pPr>
            <w:r>
              <w:rPr>
                <w:rFonts w:hint="eastAsia" w:ascii="黑体" w:hAnsi="宋体" w:eastAsia="黑体" w:cs="黑体"/>
                <w:b/>
                <w:bCs/>
                <w:i w:val="0"/>
                <w:iCs w:val="0"/>
                <w:color w:val="auto"/>
                <w:kern w:val="0"/>
                <w:sz w:val="21"/>
                <w:szCs w:val="21"/>
                <w:highlight w:val="none"/>
                <w:u w:val="none"/>
                <w:lang w:val="en-US" w:eastAsia="zh-CN" w:bidi="ar"/>
                <w14:ligatures w14:val="standardContextual"/>
              </w:rPr>
              <w:t>箱、盒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310E1">
            <w:pPr>
              <w:jc w:val="center"/>
              <w:rPr>
                <w:rFonts w:hint="eastAsia" w:ascii="黑体" w:hAnsi="宋体" w:eastAsia="黑体" w:cs="黑体"/>
                <w:b/>
                <w:bCs/>
                <w:i w:val="0"/>
                <w:iCs w:val="0"/>
                <w:color w:val="auto"/>
                <w:sz w:val="21"/>
                <w:szCs w:val="21"/>
                <w:highlight w:val="none"/>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A63A">
            <w:pPr>
              <w:jc w:val="center"/>
              <w:rPr>
                <w:rFonts w:hint="eastAsia" w:ascii="黑体" w:hAnsi="宋体" w:eastAsia="黑体" w:cs="黑体"/>
                <w:b/>
                <w:bCs/>
                <w:i w:val="0"/>
                <w:iCs w:val="0"/>
                <w:color w:val="auto"/>
                <w:sz w:val="21"/>
                <w:szCs w:val="21"/>
                <w:highlight w:val="none"/>
                <w:u w:val="none"/>
              </w:rPr>
            </w:pPr>
          </w:p>
        </w:tc>
      </w:tr>
      <w:tr w14:paraId="35262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4A5F2A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C20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落地式配电箱【电气箱、LED电源箱安装】</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8AB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电气（源）箱定位；电气（源）箱安装；电气（源）箱内接线、空气开关安装、电源安装、接线、挂标牌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2D0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台</w:t>
            </w:r>
          </w:p>
        </w:tc>
      </w:tr>
      <w:tr w14:paraId="4F5E3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13897C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2</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0C7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接线箱【明装接线箱、电源箱安装】</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226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不锈钢膨胀管螺栓固定；箱内接线、空气开关安装、电源安装、挂标牌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1A8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个</w:t>
            </w:r>
          </w:p>
        </w:tc>
      </w:tr>
      <w:tr w14:paraId="32EEF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4AA566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3</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517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控制器【主、分控制器安装】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B52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主、分控制器安装、接线、挂标牌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07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台</w:t>
            </w:r>
          </w:p>
        </w:tc>
      </w:tr>
      <w:tr w14:paraId="2E853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299D80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4</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B4C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接线盒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FBD1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安装固定、密封固定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37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个</w:t>
            </w:r>
          </w:p>
        </w:tc>
      </w:tr>
      <w:tr w14:paraId="0A80D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2EAFC28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14:ligatures w14:val="standardContextual"/>
              </w:rPr>
              <w:t>（三）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F05D6">
            <w:pPr>
              <w:keepNext w:val="0"/>
              <w:keepLines w:val="0"/>
              <w:widowControl/>
              <w:suppressLineNumbers w:val="0"/>
              <w:jc w:val="center"/>
              <w:textAlignment w:val="center"/>
              <w:rPr>
                <w:rFonts w:hint="eastAsia" w:ascii="黑体" w:hAnsi="宋体" w:eastAsia="黑体" w:cs="黑体"/>
                <w:b/>
                <w:bCs/>
                <w:i w:val="0"/>
                <w:iCs w:val="0"/>
                <w:color w:val="auto"/>
                <w:sz w:val="21"/>
                <w:szCs w:val="21"/>
                <w:highlight w:val="none"/>
                <w:u w:val="none"/>
              </w:rPr>
            </w:pPr>
            <w:r>
              <w:rPr>
                <w:rFonts w:hint="eastAsia" w:ascii="黑体" w:hAnsi="宋体" w:eastAsia="黑体" w:cs="黑体"/>
                <w:b/>
                <w:bCs/>
                <w:i w:val="0"/>
                <w:iCs w:val="0"/>
                <w:color w:val="auto"/>
                <w:kern w:val="0"/>
                <w:sz w:val="21"/>
                <w:szCs w:val="21"/>
                <w:highlight w:val="none"/>
                <w:u w:val="none"/>
                <w:lang w:val="en-US" w:eastAsia="zh-CN" w:bidi="ar"/>
                <w14:ligatures w14:val="standardContextual"/>
              </w:rPr>
              <w:t>敷管、线槽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380C4">
            <w:pPr>
              <w:jc w:val="center"/>
              <w:rPr>
                <w:rFonts w:hint="eastAsia" w:ascii="黑体" w:hAnsi="宋体" w:eastAsia="黑体" w:cs="黑体"/>
                <w:b/>
                <w:bCs/>
                <w:i w:val="0"/>
                <w:iCs w:val="0"/>
                <w:color w:val="auto"/>
                <w:sz w:val="21"/>
                <w:szCs w:val="21"/>
                <w:highlight w:val="none"/>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7456">
            <w:pPr>
              <w:jc w:val="center"/>
              <w:rPr>
                <w:rFonts w:hint="eastAsia" w:ascii="黑体" w:hAnsi="宋体" w:eastAsia="黑体" w:cs="黑体"/>
                <w:b/>
                <w:bCs/>
                <w:i w:val="0"/>
                <w:iCs w:val="0"/>
                <w:color w:val="auto"/>
                <w:sz w:val="21"/>
                <w:szCs w:val="21"/>
                <w:highlight w:val="none"/>
                <w:u w:val="none"/>
              </w:rPr>
            </w:pPr>
          </w:p>
        </w:tc>
      </w:tr>
      <w:tr w14:paraId="6F594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5A3483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ED2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配管【镀锌钢管、紧定管、PE、PVC管暗配安装（不区分规格）】</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CB9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开槽、开孔、配管、接地、恢复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2F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m</w:t>
            </w:r>
          </w:p>
        </w:tc>
      </w:tr>
      <w:tr w14:paraId="52D24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089A7C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2</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060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配管【镀锌钢管、紧定管、PE、PVC管明配安装（不区分规格）】</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9FC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支架安装；配管；接地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ECC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m</w:t>
            </w:r>
          </w:p>
        </w:tc>
      </w:tr>
      <w:tr w14:paraId="5448B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06303B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3</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06F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配管【非灯具用金属软管敷设DN20mm及以上】</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A982">
            <w:pPr>
              <w:jc w:val="left"/>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600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m</w:t>
            </w:r>
          </w:p>
        </w:tc>
      </w:tr>
      <w:tr w14:paraId="7C9B4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7C0582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4</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2A1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线槽【金属线槽安装（不区分规格）】</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C44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线槽安装、不锈钢膨胀管螺栓固定、不锈钢扎带固定、接地跨接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A63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m</w:t>
            </w:r>
          </w:p>
        </w:tc>
      </w:tr>
      <w:tr w14:paraId="262B2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1E95F2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5</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EA5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桥架【不锈钢桥架安装（宽+高150mm以下含）】</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03A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支架安装；架桥安装、接地跨接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90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m</w:t>
            </w:r>
          </w:p>
        </w:tc>
      </w:tr>
      <w:tr w14:paraId="4E35D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737F19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6</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107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桥架【不锈钢桥架安装（宽+高150mm以上）】</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E54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支架安装；架桥安装、接地跨接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FCA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m</w:t>
            </w:r>
          </w:p>
        </w:tc>
      </w:tr>
      <w:tr w14:paraId="0DD14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1ED20D8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14:ligatures w14:val="standardContextual"/>
              </w:rPr>
              <w:t>（四）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239A1">
            <w:pPr>
              <w:keepNext w:val="0"/>
              <w:keepLines w:val="0"/>
              <w:widowControl/>
              <w:suppressLineNumbers w:val="0"/>
              <w:jc w:val="center"/>
              <w:textAlignment w:val="center"/>
              <w:rPr>
                <w:rFonts w:hint="eastAsia" w:ascii="黑体" w:hAnsi="宋体" w:eastAsia="黑体" w:cs="黑体"/>
                <w:b/>
                <w:bCs/>
                <w:i w:val="0"/>
                <w:iCs w:val="0"/>
                <w:color w:val="auto"/>
                <w:sz w:val="21"/>
                <w:szCs w:val="21"/>
                <w:highlight w:val="none"/>
                <w:u w:val="none"/>
              </w:rPr>
            </w:pPr>
            <w:r>
              <w:rPr>
                <w:rFonts w:hint="eastAsia" w:ascii="黑体" w:hAnsi="宋体" w:eastAsia="黑体" w:cs="黑体"/>
                <w:b/>
                <w:bCs/>
                <w:i w:val="0"/>
                <w:iCs w:val="0"/>
                <w:color w:val="auto"/>
                <w:kern w:val="0"/>
                <w:sz w:val="21"/>
                <w:szCs w:val="21"/>
                <w:highlight w:val="none"/>
                <w:u w:val="none"/>
                <w:lang w:val="en-US" w:eastAsia="zh-CN" w:bidi="ar"/>
                <w14:ligatures w14:val="standardContextual"/>
              </w:rPr>
              <w:t>线缆（非PE管穿线）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D0699">
            <w:pPr>
              <w:jc w:val="center"/>
              <w:rPr>
                <w:rFonts w:hint="eastAsia" w:ascii="黑体" w:hAnsi="宋体" w:eastAsia="黑体" w:cs="黑体"/>
                <w:b/>
                <w:bCs/>
                <w:i w:val="0"/>
                <w:iCs w:val="0"/>
                <w:color w:val="auto"/>
                <w:sz w:val="21"/>
                <w:szCs w:val="21"/>
                <w:highlight w:val="none"/>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437E">
            <w:pPr>
              <w:jc w:val="center"/>
              <w:rPr>
                <w:rFonts w:hint="eastAsia" w:ascii="黑体" w:hAnsi="宋体" w:eastAsia="黑体" w:cs="黑体"/>
                <w:b/>
                <w:bCs/>
                <w:i w:val="0"/>
                <w:iCs w:val="0"/>
                <w:color w:val="auto"/>
                <w:sz w:val="21"/>
                <w:szCs w:val="21"/>
                <w:highlight w:val="none"/>
                <w:u w:val="none"/>
              </w:rPr>
            </w:pPr>
          </w:p>
        </w:tc>
      </w:tr>
      <w:tr w14:paraId="7B855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4C6FB7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81A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配线【敷设6平方以下电线（含）】</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E7E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电线敷设；标牌挂设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B3B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m</w:t>
            </w:r>
          </w:p>
        </w:tc>
      </w:tr>
      <w:tr w14:paraId="5959F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140E2F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2</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36B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电缆【敷设6平方以下电缆（不含）】</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DEF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电缆敷设；标牌挂设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B61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m</w:t>
            </w:r>
          </w:p>
        </w:tc>
      </w:tr>
      <w:tr w14:paraId="14740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7B536C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3</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94C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电缆【敷设6平方-10平方以下电缆（含）】</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BC0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电缆敷设；标牌挂设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BD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m</w:t>
            </w:r>
          </w:p>
        </w:tc>
      </w:tr>
      <w:tr w14:paraId="19B6C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310E22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4</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E2F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电缆【敷设10平方以上电缆（不含）】</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5F9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电缆敷设；中间头、终端头制作；标牌挂设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B6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m</w:t>
            </w:r>
          </w:p>
        </w:tc>
      </w:tr>
      <w:tr w14:paraId="7F110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51C13D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5</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5D3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配线【控制线】</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8AF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超五类八芯线网线敷设；网线连接制作；测试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D72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m</w:t>
            </w:r>
          </w:p>
        </w:tc>
      </w:tr>
      <w:tr w14:paraId="579F3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3BEAA5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6</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AEA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设备电缆、软光纤</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114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光纤敷设；光纤焊接；套保护管；标牌挂设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64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m</w:t>
            </w:r>
          </w:p>
        </w:tc>
      </w:tr>
      <w:tr w14:paraId="7AC3F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72111E4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14:ligatures w14:val="standardContextual"/>
              </w:rPr>
              <w:t>（五）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A5CA7">
            <w:pPr>
              <w:keepNext w:val="0"/>
              <w:keepLines w:val="0"/>
              <w:widowControl/>
              <w:suppressLineNumbers w:val="0"/>
              <w:jc w:val="center"/>
              <w:textAlignment w:val="center"/>
              <w:rPr>
                <w:rFonts w:hint="eastAsia" w:ascii="黑体" w:hAnsi="宋体" w:eastAsia="黑体" w:cs="黑体"/>
                <w:b/>
                <w:bCs/>
                <w:i w:val="0"/>
                <w:iCs w:val="0"/>
                <w:color w:val="auto"/>
                <w:sz w:val="21"/>
                <w:szCs w:val="21"/>
                <w:highlight w:val="none"/>
                <w:u w:val="none"/>
              </w:rPr>
            </w:pPr>
            <w:r>
              <w:rPr>
                <w:rFonts w:hint="eastAsia" w:ascii="黑体" w:hAnsi="宋体" w:eastAsia="黑体" w:cs="黑体"/>
                <w:b/>
                <w:bCs/>
                <w:i w:val="0"/>
                <w:iCs w:val="0"/>
                <w:color w:val="auto"/>
                <w:kern w:val="0"/>
                <w:sz w:val="21"/>
                <w:szCs w:val="21"/>
                <w:highlight w:val="none"/>
                <w:u w:val="none"/>
                <w:lang w:val="en-US" w:eastAsia="zh-CN" w:bidi="ar"/>
                <w14:ligatures w14:val="standardContextual"/>
              </w:rPr>
              <w:t>拆灯（功能）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3049">
            <w:pPr>
              <w:jc w:val="center"/>
              <w:rPr>
                <w:rFonts w:hint="eastAsia" w:ascii="黑体" w:hAnsi="宋体" w:eastAsia="黑体" w:cs="黑体"/>
                <w:b/>
                <w:bCs/>
                <w:i w:val="0"/>
                <w:iCs w:val="0"/>
                <w:color w:val="auto"/>
                <w:sz w:val="21"/>
                <w:szCs w:val="21"/>
                <w:highlight w:val="none"/>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B09B">
            <w:pPr>
              <w:jc w:val="center"/>
              <w:rPr>
                <w:rFonts w:hint="eastAsia" w:ascii="黑体" w:hAnsi="宋体" w:eastAsia="黑体" w:cs="黑体"/>
                <w:b/>
                <w:bCs/>
                <w:i w:val="0"/>
                <w:iCs w:val="0"/>
                <w:color w:val="auto"/>
                <w:sz w:val="21"/>
                <w:szCs w:val="21"/>
                <w:highlight w:val="none"/>
                <w:u w:val="none"/>
              </w:rPr>
            </w:pPr>
          </w:p>
        </w:tc>
      </w:tr>
      <w:tr w14:paraId="375AA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D0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202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拆除庭院灯（需拆除光源电器）</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41F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拆除灯杆、灯具、光源电器、配电板、杆内照明线、连接线，旧件分类搬运至回运车辆或指定地点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926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6AA89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3D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2</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7E0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拆除双火庭院灯（需拆除光源电器）</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D05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拆除灯杆、灯具、光源电器、配电板、杆内照明线、连接线，旧件分类搬运至回运车辆或指定地点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6E8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277DE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3A7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3</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99A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拆除10米以内（含）单挑灯拆除（一弯杆）</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2A7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拆除灯杆、灯具、配电板、杆内照明线、连接线，人工配合吊车回收灯杆、装载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FF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28C94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1F6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4</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FCC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拆除10米以内（含）单挑灯拆除（组装灯架）</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914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拆除灯杆、灯架、灯具、配电板、杆内照明线、连接线，人工配合吊车回收灯杆、装载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C3A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6009A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C9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5</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602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拆除10米以内（含）单挑灯拆除（加长挑臂）</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A4F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拆除灯杆、灯架、灯具、配电板、杆内照明线、连接线，人工配合吊车回收灯杆、装载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6CA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67A0C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E6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6</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E4C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拆除10米以上（不含）单挑灯拆除（一弯杆）</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E6F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拆除灯杆、灯具、配电板、杆内照明线、连接线，人工配合吊车回收灯杆、装载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9A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024E3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66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7</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831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拆除10米以上（不含）单挑灯拆除（组装灯架）</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860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拆除灯杆、灯架、灯具、配电板、杆内照明线、连接线，人工配合吊车回收灯杆、装载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162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2AE84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84C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8</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2E3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拆除10米以上（不含）单挑灯拆除（加长挑臂）</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FE1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拆除灯杆、灯架、灯具、配电板、杆内照明线、连接线，人工配合吊车回收灯杆、装载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E23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2BFAB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8BE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9</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6F6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拆除10米以内（含）双挑灯拆除</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EB5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拆除灯杆、灯架、灯具、配电板、杆内照明线、连接线，人工配合吊车回收灯杆、装载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BCD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79539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1E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10</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C96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拆除10米以内（含）双挑灯拆除（加长挑臂）</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49E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拆除灯杆、灯架、灯具、配电板、杆内照明线、连接线，人工配合吊车回收灯杆、装载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89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4EA06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8A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11</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CBD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拆除10米以上（不含）双挑灯拆除</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D30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拆除灯杆、灯架、灯具、配电板、杆内照明线、连接线，人工配合吊车回收灯杆、装载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40A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185C8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01B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12</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E70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拆除10米以上（不含）双挑灯拆除（加长挑臂）</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D74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拆除灯杆、灯架、灯具、配电板、杆内照明线、连接线，人工配合吊车回收灯杆、装载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66C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4531B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A7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13</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A8F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拆除5米以内（含）3火以内（含）立杆投光灯拆除</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CE7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拆除灯杆、灯具、配电板、杆内照明线、连接线，旧件分类搬运至回运车辆或指定地点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BB6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2E47B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07B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14</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CB6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拆除5米以上（不含）3火以内（含）投光灯拆除</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EC5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拆除灯杆、灯架、灯具、配电板、杆内照明线、连接线，人工配合吊车回收灯杆、装载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16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0ED91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7A9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15</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221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拆除11米以内（含）3火投光灯拆除</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942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拆除灯杆、灯架、灯具、配电板、杆内照明线、连接线，人工配合吊车回收灯杆、装载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86E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511B9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75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16</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E84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拆除13米3火投光灯拆除</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CD6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拆除灯杆、灯架、灯具、配电板、杆内照明线、连接线，人工配合吊车回收灯杆、装载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10A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56993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7C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17</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268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拆除16米3火投光灯拆除</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9B9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拆除灯杆、灯架、灯具、配电板、杆内照明线、连接线，人工配合吊车回收灯杆、装载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E6C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77700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EE2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18</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9B6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拆除16米6火投光灯拆除</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BCD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拆除灯杆、灯架、灯具、配电板、杆内照明线、连接线，人工配合吊车回收灯杆、装载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536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034DE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94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19</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35A9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拆除16米12火投光灯拆除</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026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拆除灯杆、灯架、灯具、配电板、杆内照明线、连接线，人工配合吊车回收灯杆、装载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DA6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5A014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894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20</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F3E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拆除16米6火花蓝灯拆除</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FC3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拆除灯杆、灯架、灯具、配电板、杆内照明线、连接线，人工配合吊车回收灯杆、装载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4D0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3018A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1FB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21</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205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拆除草坪灯</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3A7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拆除整灯、连接线，旧件搬运至回运车辆或指定地点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A50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68862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86E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22</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CBF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拆除1米小灯</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844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拆除连接线、横担、抱箍、瓷瓶、灯架、灯具，旧件搬运至回去车辆或指定地点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611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77487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1A13CFC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14:ligatures w14:val="standardContextual"/>
              </w:rPr>
              <w:t>（六）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B6F36">
            <w:pPr>
              <w:keepNext w:val="0"/>
              <w:keepLines w:val="0"/>
              <w:widowControl/>
              <w:suppressLineNumbers w:val="0"/>
              <w:jc w:val="center"/>
              <w:textAlignment w:val="center"/>
              <w:rPr>
                <w:rFonts w:hint="eastAsia" w:ascii="黑体" w:hAnsi="宋体" w:eastAsia="黑体" w:cs="黑体"/>
                <w:b/>
                <w:bCs/>
                <w:i w:val="0"/>
                <w:iCs w:val="0"/>
                <w:color w:val="auto"/>
                <w:sz w:val="21"/>
                <w:szCs w:val="21"/>
                <w:highlight w:val="none"/>
                <w:u w:val="none"/>
              </w:rPr>
            </w:pPr>
            <w:r>
              <w:rPr>
                <w:rFonts w:hint="eastAsia" w:ascii="黑体" w:hAnsi="宋体" w:eastAsia="黑体" w:cs="黑体"/>
                <w:b/>
                <w:bCs/>
                <w:i w:val="0"/>
                <w:iCs w:val="0"/>
                <w:color w:val="auto"/>
                <w:kern w:val="0"/>
                <w:sz w:val="21"/>
                <w:szCs w:val="21"/>
                <w:highlight w:val="none"/>
                <w:u w:val="none"/>
                <w:lang w:val="en-US" w:eastAsia="zh-CN" w:bidi="ar"/>
                <w14:ligatures w14:val="standardContextual"/>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F855D">
            <w:pPr>
              <w:jc w:val="center"/>
              <w:rPr>
                <w:rFonts w:hint="eastAsia" w:ascii="黑体" w:hAnsi="宋体" w:eastAsia="黑体" w:cs="黑体"/>
                <w:b/>
                <w:bCs/>
                <w:i w:val="0"/>
                <w:iCs w:val="0"/>
                <w:color w:val="auto"/>
                <w:sz w:val="21"/>
                <w:szCs w:val="21"/>
                <w:highlight w:val="none"/>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A85A">
            <w:pPr>
              <w:jc w:val="center"/>
              <w:rPr>
                <w:rFonts w:hint="eastAsia" w:ascii="黑体" w:hAnsi="宋体" w:eastAsia="黑体" w:cs="黑体"/>
                <w:b/>
                <w:bCs/>
                <w:i w:val="0"/>
                <w:iCs w:val="0"/>
                <w:color w:val="auto"/>
                <w:sz w:val="21"/>
                <w:szCs w:val="21"/>
                <w:highlight w:val="none"/>
                <w:u w:val="none"/>
              </w:rPr>
            </w:pPr>
          </w:p>
        </w:tc>
      </w:tr>
      <w:tr w14:paraId="22EDD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634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F23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架空电缆敷设</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0F7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横担安装、抱箍安装、瓷瓶安装、架空电缆敷设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83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米</w:t>
            </w:r>
          </w:p>
        </w:tc>
      </w:tr>
      <w:tr w14:paraId="0ABC3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F01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2</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FDE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拆除架空电缆</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6F3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拆除横担、抱箍、瓷瓶、架空电缆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50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米</w:t>
            </w:r>
          </w:p>
        </w:tc>
      </w:tr>
      <w:tr w14:paraId="41E6C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1A0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3</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E5A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中间头制作（10平方及以上电缆）</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EC2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锯电缆、破电缆、套分支套、套护套管、压铜管、緾防水胶带、緾绝缘胶带、相关接线制作压接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1D6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04EA7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744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4</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172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终端头制作（10平方及以上电缆）</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D30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破电缆、套分支套、套护套管、压铜管、緾防水胶带、緾绝缘胶带、相关接线制作压接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AB0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03EA8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6C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5</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DAE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控制电缆中间头制作（6平方及以下电缆）</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510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破电缆、套分支套、套护套管、压铜管、緾防水胶带、緾绝缘胶带、相关接线制作压接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7D0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1226E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3C5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6</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679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控制电缆终端头制作（6平方及以下电缆）</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D79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 xml:space="preserve">破电缆、套分支套、套护套管、压铜管、緾防水胶带、緾绝缘胶带、相关接线制作压接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BA4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4A4BF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759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7</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679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面板式单灯控制器安装</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D69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固定、接线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40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个</w:t>
            </w:r>
          </w:p>
        </w:tc>
      </w:tr>
      <w:tr w14:paraId="3E0A2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7CB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8</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A6D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安装灯具（功能照明）</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26F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整体的灯具安装、接线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3A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09399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2C3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9</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8D7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拆除灯具（功能照明）</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FFE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拆除接线、灯具拆除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23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55942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CC3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10</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761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铁构件安装</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8B5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适用于灯具安装项未列出支架、防盗框，但实际施工时发生的项目。一般铁构件定位、安装、焊接。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CB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Kg</w:t>
            </w:r>
          </w:p>
        </w:tc>
      </w:tr>
      <w:tr w14:paraId="6165F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53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11</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3F5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开孔（打洞）</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A9E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安装灯具砼板面、石材面、木板面打孔 不区分孔径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988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个</w:t>
            </w:r>
          </w:p>
        </w:tc>
      </w:tr>
      <w:tr w14:paraId="653D1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F82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12</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774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5KW汽油发电机组、雾炮机组</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7D2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自备发电机、辅材，用于自用不计，如切割机用电。每工日以8小时计算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311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台班</w:t>
            </w:r>
          </w:p>
        </w:tc>
      </w:tr>
      <w:tr w14:paraId="4F4C0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A2E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13</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F22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脚手架搭拆</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DB3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活动脚手架租用（每层）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836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M2.天</w:t>
            </w:r>
          </w:p>
        </w:tc>
      </w:tr>
      <w:tr w14:paraId="63E2F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DD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14</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9CD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平台升降车或高空作业车</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F31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驾驶员；自备车辆、燃料、辅材；进出场费；每台班按8小时计算。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AAE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台班</w:t>
            </w:r>
          </w:p>
        </w:tc>
      </w:tr>
      <w:tr w14:paraId="5E8D4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609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15</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D2C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计日工</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4E1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无计价科目用工，不含领料人工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A1C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工日</w:t>
            </w:r>
          </w:p>
        </w:tc>
      </w:tr>
      <w:tr w14:paraId="4C14C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D95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16</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136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3吨载重汽车</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F7C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自备车辆、人员、辅材、装车、卸货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8D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趟</w:t>
            </w:r>
          </w:p>
        </w:tc>
      </w:tr>
    </w:tbl>
    <w:p w14:paraId="0784E735">
      <w:pPr>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br w:type="page"/>
      </w:r>
    </w:p>
    <w:p w14:paraId="3BF7028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劳务清单（包2：土建）</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9"/>
        <w:gridCol w:w="4301"/>
        <w:gridCol w:w="3960"/>
        <w:gridCol w:w="741"/>
      </w:tblGrid>
      <w:tr w14:paraId="64928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A7A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序号</w:t>
            </w:r>
          </w:p>
        </w:tc>
        <w:tc>
          <w:tcPr>
            <w:tcW w:w="2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F76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 xml:space="preserve"> 名    称</w:t>
            </w:r>
          </w:p>
        </w:tc>
        <w:tc>
          <w:tcPr>
            <w:tcW w:w="2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7DE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工作内容</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E30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计量单位</w:t>
            </w:r>
          </w:p>
        </w:tc>
      </w:tr>
      <w:tr w14:paraId="366FC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E1C4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cs="宋体"/>
                <w:b/>
                <w:bCs/>
                <w:i w:val="0"/>
                <w:iCs w:val="0"/>
                <w:color w:val="auto"/>
                <w:kern w:val="0"/>
                <w:sz w:val="21"/>
                <w:szCs w:val="21"/>
                <w:highlight w:val="none"/>
                <w:u w:val="none"/>
                <w:lang w:val="en-US" w:eastAsia="zh-CN" w:bidi="ar"/>
                <w14:ligatures w14:val="standardContextual"/>
              </w:rPr>
              <w:t>（</w:t>
            </w:r>
            <w:r>
              <w:rPr>
                <w:rFonts w:hint="eastAsia" w:ascii="宋体" w:hAnsi="宋体" w:eastAsia="宋体" w:cs="宋体"/>
                <w:b/>
                <w:bCs/>
                <w:i w:val="0"/>
                <w:iCs w:val="0"/>
                <w:color w:val="auto"/>
                <w:kern w:val="0"/>
                <w:sz w:val="21"/>
                <w:szCs w:val="21"/>
                <w:highlight w:val="none"/>
                <w:u w:val="none"/>
                <w:lang w:val="en-US" w:eastAsia="zh-CN" w:bidi="ar"/>
                <w14:ligatures w14:val="standardContextual"/>
              </w:rPr>
              <w:t>一</w:t>
            </w:r>
            <w:r>
              <w:rPr>
                <w:rFonts w:hint="eastAsia" w:ascii="宋体" w:hAnsi="宋体" w:cs="宋体"/>
                <w:b/>
                <w:bCs/>
                <w:i w:val="0"/>
                <w:iCs w:val="0"/>
                <w:color w:val="auto"/>
                <w:kern w:val="0"/>
                <w:sz w:val="21"/>
                <w:szCs w:val="21"/>
                <w:highlight w:val="none"/>
                <w:u w:val="none"/>
                <w:lang w:val="en-US" w:eastAsia="zh-CN" w:bidi="ar"/>
                <w14:ligatures w14:val="standardContextual"/>
              </w:rPr>
              <w:t>）</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B93C2">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14:ligatures w14:val="standardContextual"/>
              </w:rPr>
              <w:t>电缆沟槽挖土方</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3C0D6">
            <w:pPr>
              <w:jc w:val="left"/>
              <w:rPr>
                <w:rFonts w:hint="eastAsia" w:ascii="宋体" w:hAnsi="宋体" w:eastAsia="宋体" w:cs="宋体"/>
                <w:b/>
                <w:bCs/>
                <w:i w:val="0"/>
                <w:iCs w:val="0"/>
                <w:color w:val="auto"/>
                <w:sz w:val="21"/>
                <w:szCs w:val="21"/>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F884">
            <w:pPr>
              <w:jc w:val="center"/>
              <w:rPr>
                <w:rFonts w:hint="eastAsia" w:ascii="宋体" w:hAnsi="宋体" w:eastAsia="宋体" w:cs="宋体"/>
                <w:b/>
                <w:bCs/>
                <w:i w:val="0"/>
                <w:iCs w:val="0"/>
                <w:color w:val="auto"/>
                <w:sz w:val="21"/>
                <w:szCs w:val="21"/>
                <w:highlight w:val="none"/>
                <w:u w:val="none"/>
              </w:rPr>
            </w:pPr>
          </w:p>
        </w:tc>
      </w:tr>
      <w:tr w14:paraId="18C3A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1D2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168B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 xml:space="preserve">人工挖沟、槽土方 </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84CF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人工挖电缆沟槽（自备工具）</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182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m3</w:t>
            </w:r>
          </w:p>
        </w:tc>
      </w:tr>
      <w:tr w14:paraId="02102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E7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2</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6018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人工挖沟、槽土方（单侧抛土）</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3F16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人工挖电缆沟槽，单侧抛土（自备工具）具）</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70A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m3</w:t>
            </w:r>
          </w:p>
        </w:tc>
      </w:tr>
      <w:tr w14:paraId="12028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0C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3</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BA1E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人工松填土 坑、槽</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DEC7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人工向电缆沟槽回填土（自备工具）</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37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m3</w:t>
            </w:r>
          </w:p>
        </w:tc>
      </w:tr>
      <w:tr w14:paraId="3755D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2D1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4</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936B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人工填土夯实 槽、坑</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42CD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人工向电缆沟槽回填土并分层夯实（自备工具）</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A67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m3</w:t>
            </w:r>
          </w:p>
        </w:tc>
      </w:tr>
      <w:tr w14:paraId="7BBBC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092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5</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5EED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机械挖土</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44D4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机械挖土，不装车</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FE5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m3</w:t>
            </w:r>
          </w:p>
        </w:tc>
      </w:tr>
      <w:tr w14:paraId="06F4E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68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6</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872E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机械松填土</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D99C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机械回填土</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7B9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m3</w:t>
            </w:r>
          </w:p>
        </w:tc>
      </w:tr>
      <w:tr w14:paraId="06F2B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08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7</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B40D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机械填土夯实 槽、坑</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2085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机械回填土</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C0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m3</w:t>
            </w:r>
          </w:p>
        </w:tc>
      </w:tr>
      <w:tr w14:paraId="4403D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89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8</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187F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履带式挖掘机场外运输费用</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4916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机械进出场费</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613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元/次</w:t>
            </w:r>
          </w:p>
        </w:tc>
      </w:tr>
      <w:tr w14:paraId="2AE1D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7EB7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cs="宋体"/>
                <w:b/>
                <w:bCs/>
                <w:i w:val="0"/>
                <w:iCs w:val="0"/>
                <w:color w:val="auto"/>
                <w:kern w:val="0"/>
                <w:sz w:val="21"/>
                <w:szCs w:val="21"/>
                <w:highlight w:val="none"/>
                <w:u w:val="none"/>
                <w:lang w:val="en-US" w:eastAsia="zh-CN" w:bidi="ar"/>
                <w14:ligatures w14:val="standardContextual"/>
              </w:rPr>
              <w:t>（</w:t>
            </w:r>
            <w:r>
              <w:rPr>
                <w:rFonts w:hint="eastAsia" w:ascii="宋体" w:hAnsi="宋体" w:eastAsia="宋体" w:cs="宋体"/>
                <w:b/>
                <w:bCs/>
                <w:i w:val="0"/>
                <w:iCs w:val="0"/>
                <w:color w:val="auto"/>
                <w:kern w:val="0"/>
                <w:sz w:val="21"/>
                <w:szCs w:val="21"/>
                <w:highlight w:val="none"/>
                <w:u w:val="none"/>
                <w:lang w:val="en-US" w:eastAsia="zh-CN" w:bidi="ar"/>
                <w14:ligatures w14:val="standardContextual"/>
              </w:rPr>
              <w:t>二</w:t>
            </w:r>
            <w:r>
              <w:rPr>
                <w:rFonts w:hint="eastAsia" w:ascii="宋体" w:hAnsi="宋体" w:cs="宋体"/>
                <w:b/>
                <w:bCs/>
                <w:i w:val="0"/>
                <w:iCs w:val="0"/>
                <w:color w:val="auto"/>
                <w:kern w:val="0"/>
                <w:sz w:val="21"/>
                <w:szCs w:val="21"/>
                <w:highlight w:val="none"/>
                <w:u w:val="none"/>
                <w:lang w:val="en-US" w:eastAsia="zh-CN" w:bidi="ar"/>
                <w14:ligatures w14:val="standardContextual"/>
              </w:rPr>
              <w:t>）</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4A149">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14:ligatures w14:val="standardContextual"/>
              </w:rPr>
              <w:t>路面开挖</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3D4AC">
            <w:pPr>
              <w:jc w:val="left"/>
              <w:rPr>
                <w:rFonts w:hint="eastAsia" w:ascii="宋体" w:hAnsi="宋体" w:eastAsia="宋体" w:cs="宋体"/>
                <w:b/>
                <w:bCs/>
                <w:i w:val="0"/>
                <w:iCs w:val="0"/>
                <w:color w:val="auto"/>
                <w:sz w:val="21"/>
                <w:szCs w:val="21"/>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1B59">
            <w:pPr>
              <w:jc w:val="center"/>
              <w:rPr>
                <w:rFonts w:hint="eastAsia" w:ascii="宋体" w:hAnsi="宋体" w:eastAsia="宋体" w:cs="宋体"/>
                <w:b/>
                <w:bCs/>
                <w:i w:val="0"/>
                <w:iCs w:val="0"/>
                <w:color w:val="auto"/>
                <w:sz w:val="21"/>
                <w:szCs w:val="21"/>
                <w:highlight w:val="none"/>
                <w:u w:val="none"/>
              </w:rPr>
            </w:pPr>
          </w:p>
        </w:tc>
      </w:tr>
      <w:tr w14:paraId="5FDBF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8BB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9250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道路面层 锯缝机锯缝</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F819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锯缝机锯缝（自备设备和辅材）</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87B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米</w:t>
            </w:r>
          </w:p>
        </w:tc>
      </w:tr>
      <w:tr w14:paraId="15BF4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CB9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2</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DAAF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拆除沥青柏油类路面层 每1cm</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1C12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拆除沥青路面并清理废弃物</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BF8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m2</w:t>
            </w:r>
          </w:p>
        </w:tc>
      </w:tr>
      <w:tr w14:paraId="51D1C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05D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3</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F35E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拆除混凝土、水稳类路面层 每1cm</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B474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拆除混凝土路面并清理废弃物</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2D5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m2</w:t>
            </w:r>
          </w:p>
        </w:tc>
      </w:tr>
      <w:tr w14:paraId="27DBA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051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4</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78B7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拆除无骨料多合土 每5cm</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6178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拆除无骨料灰土层并清理废弃物</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89A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m2</w:t>
            </w:r>
          </w:p>
        </w:tc>
      </w:tr>
      <w:tr w14:paraId="0F6FC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ACB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5</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666D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拆除人行道 混凝土预制板</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68B6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人工拆除人行道板并清理废弃物</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785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m2</w:t>
            </w:r>
          </w:p>
        </w:tc>
      </w:tr>
      <w:tr w14:paraId="249FA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2F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6</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8850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拆除人行道 现浇混凝土面层 每1cm</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8F31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人工拆除道板下混凝土并清理废弃物</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0A7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m2</w:t>
            </w:r>
          </w:p>
        </w:tc>
      </w:tr>
      <w:tr w14:paraId="73D27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701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7</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6E64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恢复人行道 水泥砂浆垫层</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8775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恢复人行道（自备辅材）</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65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m2</w:t>
            </w:r>
          </w:p>
        </w:tc>
      </w:tr>
      <w:tr w14:paraId="4492D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43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8</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9365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恢复人行道 道板</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C2E0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恢复人行道（自备辅材不含主材）</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7C2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m2</w:t>
            </w:r>
          </w:p>
        </w:tc>
      </w:tr>
      <w:tr w14:paraId="40C34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55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9</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112D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沥青路面恢复 每1cm</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C664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自备材料并清理废弃物</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884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m2</w:t>
            </w:r>
          </w:p>
        </w:tc>
      </w:tr>
      <w:tr w14:paraId="49ADE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89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10</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108E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透水混凝土路面恢复（20m</w:t>
            </w:r>
            <w:r>
              <w:rPr>
                <w:rFonts w:hint="eastAsia" w:ascii="宋体" w:hAnsi="宋体" w:eastAsia="宋体" w:cs="宋体"/>
                <w:i w:val="0"/>
                <w:iCs w:val="0"/>
                <w:color w:val="auto"/>
                <w:kern w:val="0"/>
                <w:sz w:val="21"/>
                <w:szCs w:val="21"/>
                <w:highlight w:val="none"/>
                <w:u w:val="none"/>
                <w:vertAlign w:val="superscript"/>
                <w:lang w:val="en-US" w:eastAsia="zh-CN" w:bidi="ar"/>
                <w14:ligatures w14:val="standardContextual"/>
              </w:rPr>
              <w:t>2</w:t>
            </w:r>
            <w:r>
              <w:rPr>
                <w:rFonts w:hint="eastAsia" w:ascii="宋体" w:hAnsi="宋体" w:eastAsia="宋体" w:cs="宋体"/>
                <w:i w:val="0"/>
                <w:iCs w:val="0"/>
                <w:color w:val="auto"/>
                <w:kern w:val="0"/>
                <w:sz w:val="21"/>
                <w:szCs w:val="21"/>
                <w:highlight w:val="none"/>
                <w:u w:val="none"/>
                <w:lang w:val="en-US" w:eastAsia="zh-CN" w:bidi="ar"/>
                <w14:ligatures w14:val="standardContextual"/>
              </w:rPr>
              <w:t>以上）</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31DE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自备材料并清理废弃物</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E1A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m2</w:t>
            </w:r>
          </w:p>
        </w:tc>
      </w:tr>
      <w:tr w14:paraId="51764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C68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11</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A3B5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透水混凝土路面恢复（20m</w:t>
            </w:r>
            <w:r>
              <w:rPr>
                <w:rFonts w:hint="eastAsia" w:ascii="宋体" w:hAnsi="宋体" w:eastAsia="宋体" w:cs="宋体"/>
                <w:i w:val="0"/>
                <w:iCs w:val="0"/>
                <w:color w:val="auto"/>
                <w:kern w:val="0"/>
                <w:sz w:val="21"/>
                <w:szCs w:val="21"/>
                <w:highlight w:val="none"/>
                <w:u w:val="none"/>
                <w:vertAlign w:val="superscript"/>
                <w:lang w:val="en-US" w:eastAsia="zh-CN" w:bidi="ar"/>
                <w14:ligatures w14:val="standardContextual"/>
              </w:rPr>
              <w:t>2</w:t>
            </w:r>
            <w:r>
              <w:rPr>
                <w:rFonts w:hint="eastAsia" w:ascii="宋体" w:hAnsi="宋体" w:eastAsia="宋体" w:cs="宋体"/>
                <w:i w:val="0"/>
                <w:iCs w:val="0"/>
                <w:color w:val="auto"/>
                <w:kern w:val="0"/>
                <w:sz w:val="21"/>
                <w:szCs w:val="21"/>
                <w:highlight w:val="none"/>
                <w:u w:val="none"/>
                <w:lang w:val="en-US" w:eastAsia="zh-CN" w:bidi="ar"/>
                <w14:ligatures w14:val="standardContextual"/>
              </w:rPr>
              <w:t>以下）</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409E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自备材料并清理废弃物</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FEF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m2</w:t>
            </w:r>
          </w:p>
        </w:tc>
      </w:tr>
      <w:tr w14:paraId="16125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3BF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12</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72B9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人工装运土方 人工运土 运距20m内</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A22B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余土外运装车</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B69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m3</w:t>
            </w:r>
          </w:p>
        </w:tc>
      </w:tr>
      <w:tr w14:paraId="0D8CF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236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13</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CCBF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自卸汽车运土</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7D4B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余土外运至指定地点</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E5E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m3</w:t>
            </w:r>
          </w:p>
        </w:tc>
      </w:tr>
      <w:tr w14:paraId="61000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1453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cs="宋体"/>
                <w:b/>
                <w:bCs/>
                <w:i w:val="0"/>
                <w:iCs w:val="0"/>
                <w:color w:val="auto"/>
                <w:kern w:val="0"/>
                <w:sz w:val="21"/>
                <w:szCs w:val="21"/>
                <w:highlight w:val="none"/>
                <w:u w:val="none"/>
                <w:lang w:val="en-US" w:eastAsia="zh-CN" w:bidi="ar"/>
                <w14:ligatures w14:val="standardContextual"/>
              </w:rPr>
              <w:t>（</w:t>
            </w:r>
            <w:r>
              <w:rPr>
                <w:rFonts w:hint="eastAsia" w:ascii="宋体" w:hAnsi="宋体" w:eastAsia="宋体" w:cs="宋体"/>
                <w:b/>
                <w:bCs/>
                <w:i w:val="0"/>
                <w:iCs w:val="0"/>
                <w:color w:val="auto"/>
                <w:kern w:val="0"/>
                <w:sz w:val="21"/>
                <w:szCs w:val="21"/>
                <w:highlight w:val="none"/>
                <w:u w:val="none"/>
                <w:lang w:val="en-US" w:eastAsia="zh-CN" w:bidi="ar"/>
                <w14:ligatures w14:val="standardContextual"/>
              </w:rPr>
              <w:t>三</w:t>
            </w:r>
            <w:r>
              <w:rPr>
                <w:rFonts w:hint="eastAsia" w:ascii="宋体" w:hAnsi="宋体" w:cs="宋体"/>
                <w:b/>
                <w:bCs/>
                <w:i w:val="0"/>
                <w:iCs w:val="0"/>
                <w:color w:val="auto"/>
                <w:kern w:val="0"/>
                <w:sz w:val="21"/>
                <w:szCs w:val="21"/>
                <w:highlight w:val="none"/>
                <w:u w:val="none"/>
                <w:lang w:val="en-US" w:eastAsia="zh-CN" w:bidi="ar"/>
                <w14:ligatures w14:val="standardContextual"/>
              </w:rPr>
              <w:t>）</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C343C">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14:ligatures w14:val="standardContextual"/>
              </w:rPr>
              <w:t>挖杆洞</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61D8B">
            <w:pPr>
              <w:jc w:val="left"/>
              <w:rPr>
                <w:rFonts w:hint="eastAsia" w:ascii="宋体" w:hAnsi="宋体" w:eastAsia="宋体" w:cs="宋体"/>
                <w:b/>
                <w:bCs/>
                <w:i w:val="0"/>
                <w:iCs w:val="0"/>
                <w:color w:val="auto"/>
                <w:sz w:val="21"/>
                <w:szCs w:val="21"/>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F913">
            <w:pPr>
              <w:jc w:val="center"/>
              <w:rPr>
                <w:rFonts w:hint="eastAsia" w:ascii="宋体" w:hAnsi="宋体" w:eastAsia="宋体" w:cs="宋体"/>
                <w:b/>
                <w:bCs/>
                <w:i w:val="0"/>
                <w:iCs w:val="0"/>
                <w:color w:val="auto"/>
                <w:sz w:val="21"/>
                <w:szCs w:val="21"/>
                <w:highlight w:val="none"/>
                <w:u w:val="none"/>
              </w:rPr>
            </w:pPr>
          </w:p>
        </w:tc>
      </w:tr>
      <w:tr w14:paraId="16B0F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04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0937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人工挖电杆坑一、二类土 坑深1m以内</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FCED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挖草坪灯0.4*0.4*0.6、                       绿化投光灯0.45*0.6*0.55</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5F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个</w:t>
            </w:r>
          </w:p>
        </w:tc>
      </w:tr>
      <w:tr w14:paraId="7FE75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E97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2</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7152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人工挖电杆坑三类土 坑深1m以内</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64DA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挖庭院灯基础0.6*0.6*1.05</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8C7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个</w:t>
            </w:r>
          </w:p>
        </w:tc>
      </w:tr>
      <w:tr w14:paraId="2B24B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54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3</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908A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人工挖电杆坑三类土 坑深2m以内</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B160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挖砼杆、350庭院灯基础0.6*0.6*1.4</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6E4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个</w:t>
            </w:r>
          </w:p>
        </w:tc>
      </w:tr>
      <w:tr w14:paraId="30BD7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ACF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4</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14AB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人工挖电杆坑三类土 坑深2m以内</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2D76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挖360A基础0.6*0.6*1.78</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BE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个</w:t>
            </w:r>
          </w:p>
        </w:tc>
      </w:tr>
      <w:tr w14:paraId="343DA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E22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5</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C225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人工挖电杆坑三类土 坑深2m以内</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BF2C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挖360B基础0.6*0.6*2.08</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E18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个</w:t>
            </w:r>
          </w:p>
        </w:tc>
      </w:tr>
      <w:tr w14:paraId="5F836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93A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6</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C902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人工挖电杆坑三类土 坑深2m以内</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1C51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挖360C基础0.7*0.7*2.08</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23E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个</w:t>
            </w:r>
          </w:p>
        </w:tc>
      </w:tr>
      <w:tr w14:paraId="71E3B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BE4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7</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E68C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人工挖电杆坑三类土 坑深2m以内</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6D5E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挖360D基础0.8*0.8*2.08</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CBD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个</w:t>
            </w:r>
          </w:p>
        </w:tc>
      </w:tr>
      <w:tr w14:paraId="408A0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109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8</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0DAF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人工挖基坑土方 三类土深度在4m以内</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E8D3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挖450基础1*1*2.2</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D76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个</w:t>
            </w:r>
          </w:p>
        </w:tc>
      </w:tr>
      <w:tr w14:paraId="34856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470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9</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D7AE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人工挖基坑土方 三类土深度在4m以内</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3BD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挖460C基础1.2*1.2*2.23</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4FF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个</w:t>
            </w:r>
          </w:p>
        </w:tc>
      </w:tr>
      <w:tr w14:paraId="2A368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705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10</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7205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人工挖基坑土方 三类土深度在4m以内</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A273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挖460D基础1.4*1.4*2.23</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16C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个</w:t>
            </w:r>
          </w:p>
        </w:tc>
      </w:tr>
      <w:tr w14:paraId="6B16A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2D1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11</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EA0B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人工挖基坑土方 三类土深度在4m以内</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2416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挖460G基础1.7*1.7*2.23</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AB4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个</w:t>
            </w:r>
          </w:p>
        </w:tc>
      </w:tr>
      <w:tr w14:paraId="1C6F8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065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cs="宋体"/>
                <w:b/>
                <w:bCs/>
                <w:i w:val="0"/>
                <w:iCs w:val="0"/>
                <w:color w:val="auto"/>
                <w:kern w:val="0"/>
                <w:sz w:val="21"/>
                <w:szCs w:val="21"/>
                <w:highlight w:val="none"/>
                <w:u w:val="none"/>
                <w:lang w:val="en-US" w:eastAsia="zh-CN" w:bidi="ar"/>
                <w14:ligatures w14:val="standardContextual"/>
              </w:rPr>
              <w:t>（</w:t>
            </w:r>
            <w:r>
              <w:rPr>
                <w:rFonts w:hint="eastAsia" w:ascii="宋体" w:hAnsi="宋体" w:eastAsia="宋体" w:cs="宋体"/>
                <w:b/>
                <w:bCs/>
                <w:i w:val="0"/>
                <w:iCs w:val="0"/>
                <w:color w:val="auto"/>
                <w:kern w:val="0"/>
                <w:sz w:val="21"/>
                <w:szCs w:val="21"/>
                <w:highlight w:val="none"/>
                <w:u w:val="none"/>
                <w:lang w:val="en-US" w:eastAsia="zh-CN" w:bidi="ar"/>
                <w14:ligatures w14:val="standardContextual"/>
              </w:rPr>
              <w:t>四</w:t>
            </w:r>
            <w:r>
              <w:rPr>
                <w:rFonts w:hint="eastAsia" w:ascii="宋体" w:hAnsi="宋体" w:cs="宋体"/>
                <w:b/>
                <w:bCs/>
                <w:i w:val="0"/>
                <w:iCs w:val="0"/>
                <w:color w:val="auto"/>
                <w:kern w:val="0"/>
                <w:sz w:val="21"/>
                <w:szCs w:val="21"/>
                <w:highlight w:val="none"/>
                <w:u w:val="none"/>
                <w:lang w:val="en-US" w:eastAsia="zh-CN" w:bidi="ar"/>
                <w14:ligatures w14:val="standardContextual"/>
              </w:rPr>
              <w:t>）</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BDEA9">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14:ligatures w14:val="standardContextual"/>
              </w:rPr>
              <w:t>基础、包封混凝土浇筑</w:t>
            </w:r>
          </w:p>
        </w:tc>
        <w:tc>
          <w:tcPr>
            <w:tcW w:w="2036" w:type="pct"/>
            <w:tcBorders>
              <w:top w:val="single" w:color="000000" w:sz="4" w:space="0"/>
              <w:left w:val="single" w:color="000000" w:sz="4" w:space="0"/>
              <w:bottom w:val="single" w:color="000000" w:sz="4" w:space="0"/>
              <w:right w:val="nil"/>
            </w:tcBorders>
            <w:shd w:val="clear" w:color="auto" w:fill="auto"/>
            <w:vAlign w:val="center"/>
          </w:tcPr>
          <w:p w14:paraId="4B6DF660">
            <w:pPr>
              <w:rPr>
                <w:rFonts w:hint="eastAsia" w:ascii="宋体" w:hAnsi="宋体" w:eastAsia="宋体" w:cs="宋体"/>
                <w:b/>
                <w:bCs/>
                <w:i w:val="0"/>
                <w:iCs w:val="0"/>
                <w:color w:val="auto"/>
                <w:sz w:val="21"/>
                <w:szCs w:val="21"/>
                <w:highlight w:val="none"/>
                <w:u w:val="none"/>
              </w:rPr>
            </w:pPr>
          </w:p>
        </w:tc>
        <w:tc>
          <w:tcPr>
            <w:tcW w:w="403" w:type="pct"/>
            <w:tcBorders>
              <w:top w:val="single" w:color="000000" w:sz="4" w:space="0"/>
              <w:left w:val="nil"/>
              <w:bottom w:val="single" w:color="000000" w:sz="4" w:space="0"/>
              <w:right w:val="nil"/>
            </w:tcBorders>
            <w:shd w:val="clear" w:color="auto" w:fill="auto"/>
            <w:vAlign w:val="center"/>
          </w:tcPr>
          <w:p w14:paraId="7786EDFF">
            <w:pPr>
              <w:rPr>
                <w:rFonts w:hint="eastAsia" w:ascii="宋体" w:hAnsi="宋体" w:eastAsia="宋体" w:cs="宋体"/>
                <w:b/>
                <w:bCs/>
                <w:i w:val="0"/>
                <w:iCs w:val="0"/>
                <w:color w:val="auto"/>
                <w:sz w:val="21"/>
                <w:szCs w:val="21"/>
                <w:highlight w:val="none"/>
                <w:u w:val="none"/>
              </w:rPr>
            </w:pPr>
          </w:p>
        </w:tc>
      </w:tr>
      <w:tr w14:paraId="0BA9C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076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134D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草坪灯（含结面）、                                绿化投光灯（含接线盒预埋）</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FDDE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草坪灯0.4*0.4*0.6、                       绿化投光灯0.45*0.6*0.55</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5A0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个</w:t>
            </w:r>
          </w:p>
        </w:tc>
      </w:tr>
      <w:tr w14:paraId="03A67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FD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2</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C29E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300×300基础浇筑施工费</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FE78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300×300基础浇筑（0.6*0.6*0.87）</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28E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个</w:t>
            </w:r>
          </w:p>
        </w:tc>
      </w:tr>
      <w:tr w14:paraId="32A78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9D5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3</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D58B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350×350基础浇筑施工费</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00EF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350×350基础浇筑（0.6*0.6*1.22）</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C5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个</w:t>
            </w:r>
          </w:p>
        </w:tc>
      </w:tr>
      <w:tr w14:paraId="6C5C7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B26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4</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D80D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360A基础浇筑施工费</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99E6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360A基础浇筑 （0.6*0.6*1.6）</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D24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个</w:t>
            </w:r>
          </w:p>
        </w:tc>
      </w:tr>
      <w:tr w14:paraId="703E4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7D4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5</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7B25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360B基础浇筑施工费</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AFBE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360B基础浇筑（0.6*0.6*1.9）</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3C2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个</w:t>
            </w:r>
          </w:p>
        </w:tc>
      </w:tr>
      <w:tr w14:paraId="781E7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47C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6</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2C19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360C基础浇筑施工费</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3844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360C基础浇筑（0.7*0.7*1.9）</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4A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个</w:t>
            </w:r>
          </w:p>
        </w:tc>
      </w:tr>
      <w:tr w14:paraId="523CE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7F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7</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BFBA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360D基础浇筑施工费</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FEE7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360D基础浇筑（0.8*0.8*1.9）</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610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个</w:t>
            </w:r>
          </w:p>
        </w:tc>
      </w:tr>
      <w:tr w14:paraId="04AAA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1C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8</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FE4D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450基础浇筑施工费</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8E35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450基础浇筑（1*1*2.02）</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0C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个</w:t>
            </w:r>
          </w:p>
        </w:tc>
      </w:tr>
      <w:tr w14:paraId="03C27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72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9</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DD40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460C基础浇筑施工费</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1401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460C基础浇筑（1.2*1.2*2.05）</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95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个</w:t>
            </w:r>
          </w:p>
        </w:tc>
      </w:tr>
      <w:tr w14:paraId="1C1C8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F7C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10</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BCB0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460D基础浇筑施工费</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4EAB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460D基础浇筑（1.4*1.4*2.05）</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566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个</w:t>
            </w:r>
          </w:p>
        </w:tc>
      </w:tr>
      <w:tr w14:paraId="16AB2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A73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11</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BFF7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460G基础浇筑施工费</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4F61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460G基础浇筑（1.7*1.7*2.05）</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728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个</w:t>
            </w:r>
          </w:p>
        </w:tc>
      </w:tr>
      <w:tr w14:paraId="3375E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96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12</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DCD5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各种基础C20混凝土材料费（含税信息价）</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50B4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开关箱基础(混凝土占总体积1/3,0.1759m3)、草坪灯投光灯(0.15m3)、300×300(0.3132m3)、350×350(0.4392m3)、360A(0.576m3)、360B(0.684m3)、360C（0.931m3）、360D（1.216m3）、450(2.02m3)、460C（2.95m3）、460D（4.02m3）、460G（5.92m3）</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F2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立方</w:t>
            </w:r>
          </w:p>
        </w:tc>
      </w:tr>
      <w:tr w14:paraId="3DE22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812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13</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23FA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庭院灯、360A、360B基础结面施工费</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428D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基础结面（0.6*0.6*0.18）</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95A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个</w:t>
            </w:r>
          </w:p>
        </w:tc>
      </w:tr>
      <w:tr w14:paraId="20651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178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14</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FBDD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450、460C、460D、460G基础结面施工费</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FFE8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基础结面（1*1*0.18）</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CD0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个</w:t>
            </w:r>
          </w:p>
        </w:tc>
      </w:tr>
      <w:tr w14:paraId="7FD08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F4F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15</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F08B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各种基础C20混凝土材料费（含税信息价）</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F05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庭院灯、360A、B结面(0.0648m3</w:t>
            </w:r>
            <w:r>
              <w:rPr>
                <w:rFonts w:hint="eastAsia" w:ascii="宋体" w:hAnsi="宋体" w:eastAsia="宋体" w:cs="宋体"/>
                <w:i w:val="0"/>
                <w:iCs w:val="0"/>
                <w:color w:val="auto"/>
                <w:kern w:val="0"/>
                <w:sz w:val="21"/>
                <w:szCs w:val="21"/>
                <w:highlight w:val="none"/>
                <w:u w:val="none"/>
                <w:lang w:val="en-US" w:eastAsia="zh-CN" w:bidi="ar"/>
                <w14:ligatures w14:val="standardContextual"/>
              </w:rPr>
              <w:br w:type="textWrapping"/>
            </w:r>
            <w:r>
              <w:rPr>
                <w:rFonts w:hint="eastAsia" w:ascii="宋体" w:hAnsi="宋体" w:eastAsia="宋体" w:cs="宋体"/>
                <w:i w:val="0"/>
                <w:iCs w:val="0"/>
                <w:color w:val="auto"/>
                <w:kern w:val="0"/>
                <w:sz w:val="21"/>
                <w:szCs w:val="21"/>
                <w:highlight w:val="none"/>
                <w:u w:val="none"/>
                <w:lang w:val="en-US" w:eastAsia="zh-CN" w:bidi="ar"/>
                <w14:ligatures w14:val="standardContextual"/>
              </w:rPr>
              <w:t>)、450、460C、D、G基础结面(0.18m3)</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E3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立方</w:t>
            </w:r>
          </w:p>
        </w:tc>
      </w:tr>
      <w:tr w14:paraId="36BA2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5B9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16</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A107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混凝土包封、防盗施工费</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8E5C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混凝土包封、防盗浇筑</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5D0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m3</w:t>
            </w:r>
          </w:p>
        </w:tc>
      </w:tr>
      <w:tr w14:paraId="6644E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05F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17</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F643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混凝土包封、防盗C20材料费（含税信息价）</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51DA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混凝土包封、防盗C20材料</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4D3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m3</w:t>
            </w:r>
          </w:p>
        </w:tc>
      </w:tr>
      <w:tr w14:paraId="44DB0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0217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cs="宋体"/>
                <w:b/>
                <w:bCs/>
                <w:i w:val="0"/>
                <w:iCs w:val="0"/>
                <w:color w:val="auto"/>
                <w:kern w:val="0"/>
                <w:sz w:val="21"/>
                <w:szCs w:val="21"/>
                <w:highlight w:val="none"/>
                <w:u w:val="none"/>
                <w:lang w:val="en-US" w:eastAsia="zh-CN" w:bidi="ar"/>
                <w14:ligatures w14:val="standardContextual"/>
              </w:rPr>
              <w:t>（</w:t>
            </w:r>
            <w:r>
              <w:rPr>
                <w:rFonts w:hint="eastAsia" w:ascii="宋体" w:hAnsi="宋体" w:eastAsia="宋体" w:cs="宋体"/>
                <w:b/>
                <w:bCs/>
                <w:i w:val="0"/>
                <w:iCs w:val="0"/>
                <w:color w:val="auto"/>
                <w:kern w:val="0"/>
                <w:sz w:val="21"/>
                <w:szCs w:val="21"/>
                <w:highlight w:val="none"/>
                <w:u w:val="none"/>
                <w:lang w:val="en-US" w:eastAsia="zh-CN" w:bidi="ar"/>
                <w14:ligatures w14:val="standardContextual"/>
              </w:rPr>
              <w:t>五</w:t>
            </w:r>
            <w:r>
              <w:rPr>
                <w:rFonts w:hint="eastAsia" w:ascii="宋体" w:hAnsi="宋体" w:cs="宋体"/>
                <w:b/>
                <w:bCs/>
                <w:i w:val="0"/>
                <w:iCs w:val="0"/>
                <w:color w:val="auto"/>
                <w:kern w:val="0"/>
                <w:sz w:val="21"/>
                <w:szCs w:val="21"/>
                <w:highlight w:val="none"/>
                <w:u w:val="none"/>
                <w:lang w:val="en-US" w:eastAsia="zh-CN" w:bidi="ar"/>
                <w14:ligatures w14:val="standardContextual"/>
              </w:rPr>
              <w:t>）</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5A6D7">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14:ligatures w14:val="standardContextual"/>
              </w:rPr>
              <w:t>电缆敷设与拆除</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B8EEB">
            <w:pPr>
              <w:jc w:val="left"/>
              <w:rPr>
                <w:rFonts w:hint="eastAsia" w:ascii="宋体" w:hAnsi="宋体" w:eastAsia="宋体" w:cs="宋体"/>
                <w:b/>
                <w:bCs/>
                <w:i w:val="0"/>
                <w:iCs w:val="0"/>
                <w:color w:val="auto"/>
                <w:sz w:val="21"/>
                <w:szCs w:val="21"/>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5EAA0">
            <w:pPr>
              <w:jc w:val="center"/>
              <w:rPr>
                <w:rFonts w:hint="eastAsia" w:ascii="宋体" w:hAnsi="宋体" w:eastAsia="宋体" w:cs="宋体"/>
                <w:b/>
                <w:bCs/>
                <w:i w:val="0"/>
                <w:iCs w:val="0"/>
                <w:color w:val="auto"/>
                <w:sz w:val="21"/>
                <w:szCs w:val="21"/>
                <w:highlight w:val="none"/>
                <w:u w:val="none"/>
              </w:rPr>
            </w:pPr>
          </w:p>
        </w:tc>
      </w:tr>
      <w:tr w14:paraId="1567F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D84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1C1F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电缆敷设 截面6及以内</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9492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电缆敷设、标牌挂设</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7B7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m</w:t>
            </w:r>
          </w:p>
        </w:tc>
      </w:tr>
      <w:tr w14:paraId="7E9CF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AE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2</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9A9C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电缆敷设 截面35以内</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F9C8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电缆敷设、标牌挂设</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499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m</w:t>
            </w:r>
          </w:p>
        </w:tc>
      </w:tr>
      <w:tr w14:paraId="5FE2E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0CE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3</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F0F1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网线敷设</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7EEB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超五类八芯线网线敷设、标牌挂设</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20A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m</w:t>
            </w:r>
          </w:p>
        </w:tc>
      </w:tr>
      <w:tr w14:paraId="1D898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DEE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4</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4080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光纤敷设</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1CAC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光纤敷设、焊接、标牌挂设</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D4D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m</w:t>
            </w:r>
          </w:p>
        </w:tc>
      </w:tr>
      <w:tr w14:paraId="4E6A3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B7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5</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8CA8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回收铜芯电缆缆(截面6以内)</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AC74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回收旧电线</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1B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m</w:t>
            </w:r>
          </w:p>
        </w:tc>
      </w:tr>
      <w:tr w14:paraId="1D603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7C3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6</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07AF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回收铜芯电缆缆(截面35以内)</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D235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回收旧电缆</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5E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m</w:t>
            </w:r>
          </w:p>
        </w:tc>
      </w:tr>
      <w:tr w14:paraId="4BF0D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F89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cs="宋体"/>
                <w:b/>
                <w:bCs/>
                <w:i w:val="0"/>
                <w:iCs w:val="0"/>
                <w:color w:val="auto"/>
                <w:kern w:val="0"/>
                <w:sz w:val="21"/>
                <w:szCs w:val="21"/>
                <w:highlight w:val="none"/>
                <w:u w:val="none"/>
                <w:lang w:val="en-US" w:eastAsia="zh-CN" w:bidi="ar"/>
                <w14:ligatures w14:val="standardContextual"/>
              </w:rPr>
              <w:t>（</w:t>
            </w:r>
            <w:r>
              <w:rPr>
                <w:rFonts w:hint="eastAsia" w:ascii="宋体" w:hAnsi="宋体" w:eastAsia="宋体" w:cs="宋体"/>
                <w:b/>
                <w:bCs/>
                <w:i w:val="0"/>
                <w:iCs w:val="0"/>
                <w:color w:val="auto"/>
                <w:kern w:val="0"/>
                <w:sz w:val="21"/>
                <w:szCs w:val="21"/>
                <w:highlight w:val="none"/>
                <w:u w:val="none"/>
                <w:lang w:val="en-US" w:eastAsia="zh-CN" w:bidi="ar"/>
                <w14:ligatures w14:val="standardContextual"/>
              </w:rPr>
              <w:t>六</w:t>
            </w:r>
            <w:r>
              <w:rPr>
                <w:rFonts w:hint="eastAsia" w:ascii="宋体" w:hAnsi="宋体" w:cs="宋体"/>
                <w:b/>
                <w:bCs/>
                <w:i w:val="0"/>
                <w:iCs w:val="0"/>
                <w:color w:val="auto"/>
                <w:kern w:val="0"/>
                <w:sz w:val="21"/>
                <w:szCs w:val="21"/>
                <w:highlight w:val="none"/>
                <w:u w:val="none"/>
                <w:lang w:val="en-US" w:eastAsia="zh-CN" w:bidi="ar"/>
                <w14:ligatures w14:val="standardContextual"/>
              </w:rPr>
              <w:t>）</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49E8F">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14:ligatures w14:val="standardContextual"/>
              </w:rPr>
              <w:t>管道敷设、接地制作</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0B839">
            <w:pPr>
              <w:jc w:val="left"/>
              <w:rPr>
                <w:rFonts w:hint="eastAsia" w:ascii="宋体" w:hAnsi="宋体" w:eastAsia="宋体" w:cs="宋体"/>
                <w:b/>
                <w:bCs/>
                <w:i w:val="0"/>
                <w:iCs w:val="0"/>
                <w:color w:val="auto"/>
                <w:sz w:val="21"/>
                <w:szCs w:val="21"/>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32A3">
            <w:pPr>
              <w:jc w:val="center"/>
              <w:rPr>
                <w:rFonts w:hint="eastAsia" w:ascii="宋体" w:hAnsi="宋体" w:eastAsia="宋体" w:cs="宋体"/>
                <w:b/>
                <w:bCs/>
                <w:i w:val="0"/>
                <w:iCs w:val="0"/>
                <w:color w:val="auto"/>
                <w:sz w:val="21"/>
                <w:szCs w:val="21"/>
                <w:highlight w:val="none"/>
                <w:u w:val="none"/>
              </w:rPr>
            </w:pPr>
          </w:p>
        </w:tc>
      </w:tr>
      <w:tr w14:paraId="27294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3FB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5232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硬塑料管地埋敷设公称直径(PE32mm)</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3BF6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PE管敷设，管头封堵、锯管、接管</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00E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m</w:t>
            </w:r>
          </w:p>
        </w:tc>
      </w:tr>
      <w:tr w14:paraId="67143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BCF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2</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DBDC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硬塑料管地埋敷设公称直径(PE50、PE63mm)</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CCF8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PE管敷设，管头封堵、锯管、接管</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AD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m</w:t>
            </w:r>
          </w:p>
        </w:tc>
      </w:tr>
      <w:tr w14:paraId="68184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141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3</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0E8B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硬塑料管地埋敷设公称直径(PE75mm)</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47AD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PE管敷设，管头封堵、锯管、接管</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5F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m</w:t>
            </w:r>
          </w:p>
        </w:tc>
      </w:tr>
      <w:tr w14:paraId="57BD1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7FE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4</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ABDD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硬塑料管地埋敷设公称直径(PE75以上)</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8356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PE管敷设，管头封堵、锯管、接管</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F1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m</w:t>
            </w:r>
          </w:p>
        </w:tc>
      </w:tr>
      <w:tr w14:paraId="22827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663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5</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B7AB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砖、混凝土结构明配钢管</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AB76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镀锌钢管敷设、固定</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0AC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m</w:t>
            </w:r>
          </w:p>
        </w:tc>
      </w:tr>
      <w:tr w14:paraId="3924F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FD6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6</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4063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配管【镀锌钢管、紧定管、PE、PVC管暗配安装】</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F324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开槽、开孔，配管</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A8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m</w:t>
            </w:r>
          </w:p>
        </w:tc>
      </w:tr>
      <w:tr w14:paraId="64829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A8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7</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DC68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配管【镀锌钢管、紧定管、PE、PVC管明配安装】</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2AD2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支架安装、开孔，配管</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948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m</w:t>
            </w:r>
          </w:p>
        </w:tc>
      </w:tr>
      <w:tr w14:paraId="30038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96C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8</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DC98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接线盒安装</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458A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镀锌管连接用防爆接线盒</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A17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个</w:t>
            </w:r>
          </w:p>
        </w:tc>
      </w:tr>
      <w:tr w14:paraId="38686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3E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9</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F8CB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接地极(板)制作安装角钢接地极</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1A15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角钢接地安装、母线连接</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D1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根</w:t>
            </w:r>
          </w:p>
        </w:tc>
      </w:tr>
      <w:tr w14:paraId="04A77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0494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cs="宋体"/>
                <w:b/>
                <w:bCs/>
                <w:i w:val="0"/>
                <w:iCs w:val="0"/>
                <w:color w:val="auto"/>
                <w:kern w:val="0"/>
                <w:sz w:val="21"/>
                <w:szCs w:val="21"/>
                <w:highlight w:val="none"/>
                <w:u w:val="none"/>
                <w:lang w:val="en-US" w:eastAsia="zh-CN" w:bidi="ar"/>
                <w14:ligatures w14:val="standardContextual"/>
              </w:rPr>
              <w:t>（</w:t>
            </w:r>
            <w:r>
              <w:rPr>
                <w:rFonts w:hint="eastAsia" w:ascii="宋体" w:hAnsi="宋体" w:eastAsia="宋体" w:cs="宋体"/>
                <w:b/>
                <w:bCs/>
                <w:i w:val="0"/>
                <w:iCs w:val="0"/>
                <w:color w:val="auto"/>
                <w:kern w:val="0"/>
                <w:sz w:val="21"/>
                <w:szCs w:val="21"/>
                <w:highlight w:val="none"/>
                <w:u w:val="none"/>
                <w:lang w:val="en-US" w:eastAsia="zh-CN" w:bidi="ar"/>
                <w14:ligatures w14:val="standardContextual"/>
              </w:rPr>
              <w:t>七</w:t>
            </w:r>
            <w:r>
              <w:rPr>
                <w:rFonts w:hint="eastAsia" w:ascii="宋体" w:hAnsi="宋体" w:cs="宋体"/>
                <w:b/>
                <w:bCs/>
                <w:i w:val="0"/>
                <w:iCs w:val="0"/>
                <w:color w:val="auto"/>
                <w:kern w:val="0"/>
                <w:sz w:val="21"/>
                <w:szCs w:val="21"/>
                <w:highlight w:val="none"/>
                <w:u w:val="none"/>
                <w:lang w:val="en-US" w:eastAsia="zh-CN" w:bidi="ar"/>
                <w14:ligatures w14:val="standardContextual"/>
              </w:rPr>
              <w:t>）</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8B4BF">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14:ligatures w14:val="standardContextual"/>
              </w:rPr>
              <w:t>配电</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BCAF9">
            <w:pPr>
              <w:jc w:val="left"/>
              <w:rPr>
                <w:rFonts w:hint="eastAsia" w:ascii="宋体" w:hAnsi="宋体" w:eastAsia="宋体" w:cs="宋体"/>
                <w:i w:val="0"/>
                <w:iCs w:val="0"/>
                <w:color w:val="auto"/>
                <w:sz w:val="21"/>
                <w:szCs w:val="21"/>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5A57A">
            <w:pPr>
              <w:jc w:val="center"/>
              <w:rPr>
                <w:rFonts w:hint="eastAsia" w:ascii="宋体" w:hAnsi="宋体" w:eastAsia="宋体" w:cs="宋体"/>
                <w:i w:val="0"/>
                <w:iCs w:val="0"/>
                <w:color w:val="auto"/>
                <w:sz w:val="21"/>
                <w:szCs w:val="21"/>
                <w:highlight w:val="none"/>
                <w:u w:val="none"/>
              </w:rPr>
            </w:pPr>
          </w:p>
        </w:tc>
      </w:tr>
      <w:tr w14:paraId="0E374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5F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7200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户外接线箱、电气箱基础开挖</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7D73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挖接线箱基础0.7*0.4*0.45</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832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7C33C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8E9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2</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43DA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户外接线箱、电气箱基础制作</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15BF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成品接线箱基础搬运、放平、填实</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2D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1245A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35F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3</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11CB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户外接线箱、电气箱</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0905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箱体固定、校正。</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49A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6C007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0E2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4</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4895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开关箱基础开挖</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F5E7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挖开关箱基础0.97*0.68*0.8</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7F5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25ED0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7C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5</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C53E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开关箱基础制作</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4581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开关箱基础砌筑（含砖约占体积2/3）（0.97*0.68*0.8）</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481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14BF5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E7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6</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07EE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开关箱</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9C74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开关箱安装固定、校正</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31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6F9E6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EDB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7</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771B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壁挂式接线箱</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8B45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壁挂式接线箱安装固定、校正</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AB4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09E9C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468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8</w:t>
            </w:r>
          </w:p>
        </w:tc>
        <w:tc>
          <w:tcPr>
            <w:tcW w:w="22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89021C">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匝道预埋件</w:t>
            </w:r>
          </w:p>
        </w:tc>
        <w:tc>
          <w:tcPr>
            <w:tcW w:w="20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D251D8">
            <w:pPr>
              <w:jc w:val="center"/>
              <w:rPr>
                <w:rFonts w:hint="eastAsia" w:ascii="宋体" w:hAnsi="宋体" w:eastAsia="宋体" w:cs="宋体"/>
                <w:i w:val="0"/>
                <w:iCs w:val="0"/>
                <w:color w:val="auto"/>
                <w:sz w:val="21"/>
                <w:szCs w:val="21"/>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AB6371">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个</w:t>
            </w:r>
          </w:p>
        </w:tc>
      </w:tr>
      <w:tr w14:paraId="7E49C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B9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9</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6E9F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各类接线箱</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505D9">
            <w:pPr>
              <w:jc w:val="left"/>
              <w:rPr>
                <w:rFonts w:hint="eastAsia" w:ascii="宋体" w:hAnsi="宋体" w:eastAsia="宋体" w:cs="宋体"/>
                <w:i w:val="0"/>
                <w:iCs w:val="0"/>
                <w:color w:val="auto"/>
                <w:sz w:val="21"/>
                <w:szCs w:val="21"/>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CCD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套</w:t>
            </w:r>
          </w:p>
        </w:tc>
      </w:tr>
      <w:tr w14:paraId="2B45C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AEF0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cs="宋体"/>
                <w:b/>
                <w:bCs/>
                <w:i w:val="0"/>
                <w:iCs w:val="0"/>
                <w:color w:val="auto"/>
                <w:kern w:val="0"/>
                <w:sz w:val="21"/>
                <w:szCs w:val="21"/>
                <w:highlight w:val="none"/>
                <w:u w:val="none"/>
                <w:lang w:val="en-US" w:eastAsia="zh-CN" w:bidi="ar"/>
                <w14:ligatures w14:val="standardContextual"/>
              </w:rPr>
              <w:t>（</w:t>
            </w:r>
            <w:r>
              <w:rPr>
                <w:rFonts w:hint="eastAsia" w:ascii="宋体" w:hAnsi="宋体" w:eastAsia="宋体" w:cs="宋体"/>
                <w:b/>
                <w:bCs/>
                <w:i w:val="0"/>
                <w:iCs w:val="0"/>
                <w:color w:val="auto"/>
                <w:kern w:val="0"/>
                <w:sz w:val="21"/>
                <w:szCs w:val="21"/>
                <w:highlight w:val="none"/>
                <w:u w:val="none"/>
                <w:lang w:val="en-US" w:eastAsia="zh-CN" w:bidi="ar"/>
                <w14:ligatures w14:val="standardContextual"/>
              </w:rPr>
              <w:t>八</w:t>
            </w:r>
            <w:r>
              <w:rPr>
                <w:rFonts w:hint="eastAsia" w:ascii="宋体" w:hAnsi="宋体" w:cs="宋体"/>
                <w:b/>
                <w:bCs/>
                <w:i w:val="0"/>
                <w:iCs w:val="0"/>
                <w:color w:val="auto"/>
                <w:kern w:val="0"/>
                <w:sz w:val="21"/>
                <w:szCs w:val="21"/>
                <w:highlight w:val="none"/>
                <w:u w:val="none"/>
                <w:lang w:val="en-US" w:eastAsia="zh-CN" w:bidi="ar"/>
                <w14:ligatures w14:val="standardContextual"/>
              </w:rPr>
              <w:t>）</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C6327">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14:ligatures w14:val="standardContextual"/>
              </w:rPr>
              <w:t>手孔井及其他</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92F11">
            <w:pPr>
              <w:jc w:val="left"/>
              <w:rPr>
                <w:rFonts w:hint="eastAsia" w:ascii="宋体" w:hAnsi="宋体" w:eastAsia="宋体" w:cs="宋体"/>
                <w:b/>
                <w:bCs/>
                <w:i w:val="0"/>
                <w:iCs w:val="0"/>
                <w:color w:val="auto"/>
                <w:sz w:val="21"/>
                <w:szCs w:val="21"/>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55312">
            <w:pPr>
              <w:jc w:val="center"/>
              <w:rPr>
                <w:rFonts w:hint="eastAsia" w:ascii="宋体" w:hAnsi="宋体" w:eastAsia="宋体" w:cs="宋体"/>
                <w:b/>
                <w:bCs/>
                <w:i w:val="0"/>
                <w:iCs w:val="0"/>
                <w:color w:val="auto"/>
                <w:sz w:val="21"/>
                <w:szCs w:val="21"/>
                <w:highlight w:val="none"/>
                <w:u w:val="none"/>
              </w:rPr>
            </w:pPr>
          </w:p>
        </w:tc>
      </w:tr>
      <w:tr w14:paraId="3AE21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B64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92F6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Φ700手孔井（双砖）</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66E2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挖坑、砌筑、内面找平、底部填砂、石子、放井盖、砂浆固定</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50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座</w:t>
            </w:r>
          </w:p>
        </w:tc>
      </w:tr>
      <w:tr w14:paraId="4FD6F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34F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2</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2928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400*600、500*500手孔井（单砖）</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A9FD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挖坑、砌筑、内面找平、底部填砂、石子、放井盖、砂浆固定</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E9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座</w:t>
            </w:r>
          </w:p>
        </w:tc>
      </w:tr>
      <w:tr w14:paraId="62AD4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C93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3</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6DDB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800*800手孔井（双砖）</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2ED9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挖坑、砌筑、内面找平、底部填砂、石子、放井盖、砂浆固定</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3C3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座</w:t>
            </w:r>
          </w:p>
        </w:tc>
      </w:tr>
      <w:tr w14:paraId="6BF62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21F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4</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F099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700*1000手孔井（双砖）</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8B69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挖坑、砌筑、内面找平、底部填砂、石子、转接盖板浇筑、放井盖、砂浆固定</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F7F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座</w:t>
            </w:r>
          </w:p>
        </w:tc>
      </w:tr>
      <w:tr w14:paraId="1DA18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873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5</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78BF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Φ700手孔井防盗填土</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748B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夯实填土（0.35²*3.14*0.98=0.377m3）</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8D6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个</w:t>
            </w:r>
          </w:p>
        </w:tc>
      </w:tr>
      <w:tr w14:paraId="1D44C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10E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6</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861B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400*600、500*500手孔井防盗填土</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13A4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夯实填土（0.4*0.6*0.98=0.2352m3）</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E2E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个</w:t>
            </w:r>
          </w:p>
        </w:tc>
      </w:tr>
      <w:tr w14:paraId="7E106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EF8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7</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512D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800*800手孔井防盗填土</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989C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夯实填土（0.8*0.8*0.98=0.6272m3）</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51C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个</w:t>
            </w:r>
          </w:p>
        </w:tc>
      </w:tr>
      <w:tr w14:paraId="38FFB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46B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8</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E61C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700*1000手孔井防盗填土</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277C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夯实填土（0.7*1.0*0.98=0.686m3）</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22C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个</w:t>
            </w:r>
          </w:p>
        </w:tc>
      </w:tr>
      <w:tr w14:paraId="388AB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5B2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9</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1703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计日工</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3B2B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无计价科目用工，不含领料人工</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D90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工日</w:t>
            </w:r>
          </w:p>
        </w:tc>
      </w:tr>
      <w:tr w14:paraId="582CC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4E5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10</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52C5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压路机</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850C1">
            <w:pPr>
              <w:jc w:val="left"/>
              <w:rPr>
                <w:rFonts w:hint="eastAsia" w:ascii="宋体" w:hAnsi="宋体" w:eastAsia="宋体" w:cs="宋体"/>
                <w:i w:val="0"/>
                <w:iCs w:val="0"/>
                <w:color w:val="auto"/>
                <w:sz w:val="21"/>
                <w:szCs w:val="21"/>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037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台班</w:t>
            </w:r>
          </w:p>
        </w:tc>
      </w:tr>
      <w:tr w14:paraId="52C22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5E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11</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2530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领料（3吨载重汽车配备装卸人员）</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5843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 xml:space="preserve">自备车辆、装卸人员                     管材600米/趟，基础20个/趟，电缆1500米/趟，开关箱1个/趟，向上取整，其他材料领用不计。退废旧材料按实计取。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44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趟</w:t>
            </w:r>
          </w:p>
        </w:tc>
      </w:tr>
      <w:tr w14:paraId="5AFF4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5C8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12</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41CC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5KW汽油发电机组、雾炮机组</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47A6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自备发电机、辅材                             用于自用不计，如电镐用电。</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44D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standardContextual"/>
              </w:rPr>
              <w:t>台班</w:t>
            </w:r>
          </w:p>
        </w:tc>
      </w:tr>
      <w:tr w14:paraId="6F125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3AEEB">
            <w:pPr>
              <w:jc w:val="center"/>
              <w:rPr>
                <w:rFonts w:hint="eastAsia" w:ascii="宋体" w:hAnsi="宋体" w:eastAsia="宋体" w:cs="宋体"/>
                <w:i w:val="0"/>
                <w:iCs w:val="0"/>
                <w:color w:val="auto"/>
                <w:sz w:val="21"/>
                <w:szCs w:val="21"/>
                <w:highlight w:val="none"/>
                <w:u w:val="none"/>
              </w:rPr>
            </w:pP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1652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14:ligatures w14:val="standardContextual"/>
              </w:rPr>
              <w:t>合   计</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F8B11">
            <w:pPr>
              <w:jc w:val="left"/>
              <w:rPr>
                <w:rFonts w:hint="eastAsia" w:ascii="宋体" w:hAnsi="宋体" w:eastAsia="宋体" w:cs="宋体"/>
                <w:i w:val="0"/>
                <w:iCs w:val="0"/>
                <w:color w:val="auto"/>
                <w:sz w:val="21"/>
                <w:szCs w:val="21"/>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1074">
            <w:pPr>
              <w:jc w:val="center"/>
              <w:rPr>
                <w:rFonts w:hint="eastAsia" w:ascii="宋体" w:hAnsi="宋体" w:eastAsia="宋体" w:cs="宋体"/>
                <w:i w:val="0"/>
                <w:iCs w:val="0"/>
                <w:color w:val="auto"/>
                <w:sz w:val="21"/>
                <w:szCs w:val="21"/>
                <w:highlight w:val="none"/>
                <w:u w:val="none"/>
              </w:rPr>
            </w:pPr>
          </w:p>
        </w:tc>
      </w:tr>
    </w:tbl>
    <w:p w14:paraId="546E6E6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b/>
          <w:color w:val="auto"/>
          <w:sz w:val="32"/>
          <w:szCs w:val="32"/>
          <w:highlight w:val="none"/>
          <w:lang w:val="en-US" w:eastAsia="zh-CN"/>
        </w:rPr>
      </w:pPr>
    </w:p>
    <w:p w14:paraId="2F8C504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说明：</w:t>
      </w:r>
    </w:p>
    <w:p w14:paraId="190D11C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b/>
          <w:color w:val="auto"/>
          <w:sz w:val="21"/>
          <w:szCs w:val="21"/>
          <w:highlight w:val="none"/>
          <w:lang w:val="en-US" w:eastAsia="zh-CN"/>
        </w:rPr>
      </w:pPr>
      <w:r>
        <w:rPr>
          <w:rFonts w:hint="eastAsia" w:ascii="宋体" w:hAnsi="宋体" w:cs="宋体"/>
          <w:b w:val="0"/>
          <w:bCs/>
          <w:color w:val="auto"/>
          <w:sz w:val="21"/>
          <w:szCs w:val="21"/>
          <w:highlight w:val="none"/>
          <w:lang w:val="en-US" w:eastAsia="zh-CN"/>
        </w:rPr>
        <w:t>注：高架桥面施工由于穿管难度较大，涉及PE管敷设的签证时单价*难度系数1.5。</w:t>
      </w:r>
    </w:p>
    <w:bookmarkEnd w:id="50"/>
    <w:p w14:paraId="43C2F269">
      <w:pPr>
        <w:spacing w:line="570" w:lineRule="exact"/>
        <w:jc w:val="center"/>
        <w:rPr>
          <w:rFonts w:hint="eastAsia" w:ascii="宋体" w:hAnsi="宋体" w:cs="宋体"/>
          <w:b/>
          <w:color w:val="auto"/>
          <w:sz w:val="32"/>
          <w:szCs w:val="32"/>
          <w:highlight w:val="none"/>
          <w:lang w:val="en-US" w:eastAsia="zh-CN"/>
        </w:rPr>
      </w:pPr>
    </w:p>
    <w:sectPr>
      <w:pgSz w:w="11906" w:h="16838"/>
      <w:pgMar w:top="993" w:right="991"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994C3B-8D63-442B-968E-C1ABE0C873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embedRegular r:id="rId2" w:fontKey="{91807D1A-B63D-4BAB-AEFB-25236BC4CD2D}"/>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embedRegular r:id="rId3" w:fontKey="{1C0D0B9E-B31A-4783-A21E-C60A48FC8D2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yZmQwNGY0YTBiZGQ1OWNkMTI5ZTVkNThmNWE0MzAifQ=="/>
    <w:docVar w:name="KSO_WPS_MARK_KEY" w:val="73215bc0-0a48-47cd-b3c8-7eaa360b269c"/>
  </w:docVars>
  <w:rsids>
    <w:rsidRoot w:val="00BB25F4"/>
    <w:rsid w:val="00053D52"/>
    <w:rsid w:val="00055F8B"/>
    <w:rsid w:val="00061933"/>
    <w:rsid w:val="0008126D"/>
    <w:rsid w:val="000A7566"/>
    <w:rsid w:val="000B4AAE"/>
    <w:rsid w:val="000B4B98"/>
    <w:rsid w:val="000E204A"/>
    <w:rsid w:val="0010760D"/>
    <w:rsid w:val="001568A6"/>
    <w:rsid w:val="00183E06"/>
    <w:rsid w:val="0019383A"/>
    <w:rsid w:val="001969F4"/>
    <w:rsid w:val="001A1E57"/>
    <w:rsid w:val="001A75E0"/>
    <w:rsid w:val="001B0880"/>
    <w:rsid w:val="001C6B37"/>
    <w:rsid w:val="001D26C5"/>
    <w:rsid w:val="001E7084"/>
    <w:rsid w:val="001F60E2"/>
    <w:rsid w:val="002430DC"/>
    <w:rsid w:val="002644DD"/>
    <w:rsid w:val="00266C99"/>
    <w:rsid w:val="0027180E"/>
    <w:rsid w:val="00284055"/>
    <w:rsid w:val="002A5CD0"/>
    <w:rsid w:val="00304171"/>
    <w:rsid w:val="00325389"/>
    <w:rsid w:val="00340267"/>
    <w:rsid w:val="00363153"/>
    <w:rsid w:val="00376A4A"/>
    <w:rsid w:val="00381EAC"/>
    <w:rsid w:val="003A1F01"/>
    <w:rsid w:val="003C1E6F"/>
    <w:rsid w:val="003D149F"/>
    <w:rsid w:val="003D6D93"/>
    <w:rsid w:val="00403A6B"/>
    <w:rsid w:val="004138FA"/>
    <w:rsid w:val="0041591B"/>
    <w:rsid w:val="00432633"/>
    <w:rsid w:val="00446365"/>
    <w:rsid w:val="004A1B2A"/>
    <w:rsid w:val="004B6A85"/>
    <w:rsid w:val="004E2233"/>
    <w:rsid w:val="0051238B"/>
    <w:rsid w:val="00514114"/>
    <w:rsid w:val="0051599E"/>
    <w:rsid w:val="00523155"/>
    <w:rsid w:val="005267B7"/>
    <w:rsid w:val="005C15DA"/>
    <w:rsid w:val="005C3794"/>
    <w:rsid w:val="00600F32"/>
    <w:rsid w:val="006256A7"/>
    <w:rsid w:val="00632886"/>
    <w:rsid w:val="00644D48"/>
    <w:rsid w:val="00665356"/>
    <w:rsid w:val="006749BD"/>
    <w:rsid w:val="006E2F0D"/>
    <w:rsid w:val="006F1F76"/>
    <w:rsid w:val="00760861"/>
    <w:rsid w:val="00764146"/>
    <w:rsid w:val="00795442"/>
    <w:rsid w:val="00796416"/>
    <w:rsid w:val="007A42C3"/>
    <w:rsid w:val="007B1E49"/>
    <w:rsid w:val="007E26E8"/>
    <w:rsid w:val="007F70EA"/>
    <w:rsid w:val="00827570"/>
    <w:rsid w:val="00861D6F"/>
    <w:rsid w:val="00862E4F"/>
    <w:rsid w:val="008A17EC"/>
    <w:rsid w:val="008C4191"/>
    <w:rsid w:val="008D6907"/>
    <w:rsid w:val="008E246D"/>
    <w:rsid w:val="00911D0D"/>
    <w:rsid w:val="00953B9A"/>
    <w:rsid w:val="009A3040"/>
    <w:rsid w:val="009C3586"/>
    <w:rsid w:val="009F65FD"/>
    <w:rsid w:val="00A33FA0"/>
    <w:rsid w:val="00A57ED2"/>
    <w:rsid w:val="00A609B4"/>
    <w:rsid w:val="00A770BA"/>
    <w:rsid w:val="00A9615F"/>
    <w:rsid w:val="00AA45D8"/>
    <w:rsid w:val="00AC0960"/>
    <w:rsid w:val="00AC7725"/>
    <w:rsid w:val="00AD70B3"/>
    <w:rsid w:val="00AE55B0"/>
    <w:rsid w:val="00B07C00"/>
    <w:rsid w:val="00B175F5"/>
    <w:rsid w:val="00B222A6"/>
    <w:rsid w:val="00B8638A"/>
    <w:rsid w:val="00B8776E"/>
    <w:rsid w:val="00BA1CE8"/>
    <w:rsid w:val="00BB25F4"/>
    <w:rsid w:val="00BC054C"/>
    <w:rsid w:val="00BD48AF"/>
    <w:rsid w:val="00BD7017"/>
    <w:rsid w:val="00BE5B3E"/>
    <w:rsid w:val="00BF3D7C"/>
    <w:rsid w:val="00C21BA7"/>
    <w:rsid w:val="00C44446"/>
    <w:rsid w:val="00C46737"/>
    <w:rsid w:val="00CC4053"/>
    <w:rsid w:val="00CD4DC8"/>
    <w:rsid w:val="00CF1320"/>
    <w:rsid w:val="00D10D6A"/>
    <w:rsid w:val="00D17869"/>
    <w:rsid w:val="00D20022"/>
    <w:rsid w:val="00D27606"/>
    <w:rsid w:val="00D31836"/>
    <w:rsid w:val="00D40846"/>
    <w:rsid w:val="00D40D29"/>
    <w:rsid w:val="00D47C17"/>
    <w:rsid w:val="00D82961"/>
    <w:rsid w:val="00D94CEF"/>
    <w:rsid w:val="00DA023B"/>
    <w:rsid w:val="00E556B5"/>
    <w:rsid w:val="00E55A07"/>
    <w:rsid w:val="00E7396D"/>
    <w:rsid w:val="00E77F59"/>
    <w:rsid w:val="00EB40F6"/>
    <w:rsid w:val="00ED2CD0"/>
    <w:rsid w:val="00F24A58"/>
    <w:rsid w:val="00F3674A"/>
    <w:rsid w:val="00F37B97"/>
    <w:rsid w:val="00F73D98"/>
    <w:rsid w:val="00FF5503"/>
    <w:rsid w:val="043A2E5A"/>
    <w:rsid w:val="05642F3B"/>
    <w:rsid w:val="07886BEA"/>
    <w:rsid w:val="0BFA53FB"/>
    <w:rsid w:val="0D8161AC"/>
    <w:rsid w:val="0F853815"/>
    <w:rsid w:val="10CC3E59"/>
    <w:rsid w:val="19715A02"/>
    <w:rsid w:val="1B32070E"/>
    <w:rsid w:val="1D181B85"/>
    <w:rsid w:val="25E01AD3"/>
    <w:rsid w:val="27DA514D"/>
    <w:rsid w:val="288B1AAE"/>
    <w:rsid w:val="2AEB08D9"/>
    <w:rsid w:val="2B232846"/>
    <w:rsid w:val="2E6E06EF"/>
    <w:rsid w:val="30B82F68"/>
    <w:rsid w:val="32B365FD"/>
    <w:rsid w:val="32DE3658"/>
    <w:rsid w:val="3A1D2DF8"/>
    <w:rsid w:val="3E120585"/>
    <w:rsid w:val="3E6B6375"/>
    <w:rsid w:val="40543AC0"/>
    <w:rsid w:val="418D6D57"/>
    <w:rsid w:val="41DF4FC2"/>
    <w:rsid w:val="427D5E28"/>
    <w:rsid w:val="432066F4"/>
    <w:rsid w:val="44F77F36"/>
    <w:rsid w:val="44FC06F4"/>
    <w:rsid w:val="45D25F30"/>
    <w:rsid w:val="48442155"/>
    <w:rsid w:val="498D0F3C"/>
    <w:rsid w:val="4BF96F84"/>
    <w:rsid w:val="4C1F6912"/>
    <w:rsid w:val="51F623D4"/>
    <w:rsid w:val="523D6910"/>
    <w:rsid w:val="55792523"/>
    <w:rsid w:val="5603100F"/>
    <w:rsid w:val="5B1035FB"/>
    <w:rsid w:val="63B1131B"/>
    <w:rsid w:val="649A3D73"/>
    <w:rsid w:val="68924BEB"/>
    <w:rsid w:val="6A963323"/>
    <w:rsid w:val="6DA079C8"/>
    <w:rsid w:val="6DFB0BD1"/>
    <w:rsid w:val="704B7D8D"/>
    <w:rsid w:val="7414365A"/>
    <w:rsid w:val="759002A4"/>
    <w:rsid w:val="76242A8F"/>
    <w:rsid w:val="77FA6829"/>
    <w:rsid w:val="7EDE5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14:ligatures w14:val="standardContextual"/>
    </w:rPr>
  </w:style>
  <w:style w:type="paragraph" w:styleId="2">
    <w:name w:val="heading 2"/>
    <w:basedOn w:val="1"/>
    <w:next w:val="1"/>
    <w:link w:val="1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4"/>
    <w:basedOn w:val="1"/>
    <w:next w:val="1"/>
    <w:semiHidden/>
    <w:unhideWhenUsed/>
    <w:qFormat/>
    <w:uiPriority w:val="39"/>
    <w:pPr>
      <w:ind w:left="1260" w:leftChars="600"/>
    </w:pPr>
  </w:style>
  <w:style w:type="character" w:styleId="9">
    <w:name w:val="Hyperlink"/>
    <w:qFormat/>
    <w:uiPriority w:val="99"/>
    <w:rPr>
      <w:color w:val="0000FF"/>
      <w:u w:val="single"/>
    </w:rPr>
  </w:style>
  <w:style w:type="character" w:customStyle="1" w:styleId="10">
    <w:name w:val="标题 2 字符"/>
    <w:basedOn w:val="8"/>
    <w:link w:val="2"/>
    <w:semiHidden/>
    <w:qFormat/>
    <w:uiPriority w:val="9"/>
    <w:rPr>
      <w:rFonts w:asciiTheme="majorHAnsi" w:hAnsiTheme="majorHAnsi" w:eastAsiaTheme="majorEastAsia" w:cstheme="majorBidi"/>
      <w:b/>
      <w:bCs/>
      <w:sz w:val="32"/>
      <w:szCs w:val="32"/>
      <w14:ligatures w14:val="none"/>
    </w:rPr>
  </w:style>
  <w:style w:type="character" w:customStyle="1" w:styleId="11">
    <w:name w:val="未处理的提及1"/>
    <w:basedOn w:val="8"/>
    <w:semiHidden/>
    <w:unhideWhenUsed/>
    <w:qFormat/>
    <w:uiPriority w:val="99"/>
    <w:rPr>
      <w:color w:val="605E5C"/>
      <w:shd w:val="clear" w:color="auto" w:fill="E1DFDD"/>
    </w:rPr>
  </w:style>
  <w:style w:type="paragraph" w:customStyle="1" w:styleId="12">
    <w:name w:val="纯文本1"/>
    <w:next w:val="6"/>
    <w:qFormat/>
    <w:uiPriority w:val="0"/>
    <w:pPr>
      <w:widowControl w:val="0"/>
      <w:adjustRightInd w:val="0"/>
      <w:jc w:val="both"/>
      <w:textAlignment w:val="baseline"/>
    </w:pPr>
    <w:rPr>
      <w:rFonts w:ascii="宋体" w:hAnsi="宋体" w:eastAsia="宋体" w:cs="宋体"/>
      <w:kern w:val="2"/>
      <w:sz w:val="26"/>
      <w:szCs w:val="26"/>
      <w:lang w:val="en-US" w:eastAsia="zh-CN" w:bidi="ar-SA"/>
      <w14:ligatures w14:val="standardContextual"/>
    </w:rPr>
  </w:style>
  <w:style w:type="character" w:customStyle="1" w:styleId="13">
    <w:name w:val="页眉 字符"/>
    <w:basedOn w:val="8"/>
    <w:link w:val="5"/>
    <w:qFormat/>
    <w:uiPriority w:val="99"/>
    <w:rPr>
      <w:rFonts w:ascii="Times New Roman" w:hAnsi="Times New Roman" w:eastAsia="宋体" w:cs="Times New Roman"/>
      <w:sz w:val="18"/>
      <w:szCs w:val="18"/>
    </w:rPr>
  </w:style>
  <w:style w:type="character" w:customStyle="1" w:styleId="14">
    <w:name w:val="页脚 字符"/>
    <w:basedOn w:val="8"/>
    <w:link w:val="4"/>
    <w:qFormat/>
    <w:uiPriority w:val="99"/>
    <w:rPr>
      <w:rFonts w:ascii="Times New Roman" w:hAnsi="Times New Roman" w:eastAsia="宋体" w:cs="Times New Roman"/>
      <w:sz w:val="18"/>
      <w:szCs w:val="18"/>
    </w:rPr>
  </w:style>
  <w:style w:type="character" w:customStyle="1" w:styleId="15">
    <w:name w:val="无间隔 字符"/>
    <w:link w:val="16"/>
    <w:qFormat/>
    <w:uiPriority w:val="99"/>
    <w:rPr>
      <w:rFonts w:ascii="Times New Roman" w:hAnsi="Times New Roman"/>
      <w:sz w:val="22"/>
      <w:szCs w:val="22"/>
      <w:lang w:eastAsia="en-US"/>
    </w:rPr>
  </w:style>
  <w:style w:type="paragraph" w:styleId="16">
    <w:name w:val="No Spacing"/>
    <w:basedOn w:val="1"/>
    <w:link w:val="15"/>
    <w:qFormat/>
    <w:uiPriority w:val="99"/>
    <w:pPr>
      <w:widowControl/>
      <w:jc w:val="left"/>
    </w:pPr>
    <w:rPr>
      <w:rFonts w:eastAsiaTheme="minorEastAsia" w:cstheme="minorBidi"/>
      <w:kern w:val="0"/>
      <w:sz w:val="22"/>
      <w:szCs w:val="22"/>
      <w:lang w:eastAsia="en-US"/>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4948</Words>
  <Characters>5416</Characters>
  <Lines>29</Lines>
  <Paragraphs>8</Paragraphs>
  <TotalTime>8</TotalTime>
  <ScaleCrop>false</ScaleCrop>
  <LinksUpToDate>false</LinksUpToDate>
  <CharactersWithSpaces>6139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2024-06-18T09:49:00Z</dcterms:created>
  <dc:creator>jh</dc:creator>
  <cp:lastModifiedBy>yz</cp:lastModifiedBy>
  <cp:lastPrinted>2024-08-21T05:28:00Z</cp:lastPrinted>
  <dcterms:modified xsi:type="dcterms:W3CDTF">2025-03-14T01:29:29Z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11F1787EC14F45128B4D9F2020ED0E9D_13</vt:lpwstr>
  </property>
  <property fmtid="{D5CDD505-2E9C-101B-9397-08002B2CF9AE}" pid="4" name="KSOTemplateDocerSaveRecord">
    <vt:lpwstr>eyJoZGlkIjoiOTc1ZjVmMjliYWRiOTkxYTFmNWQzZThiNDMxOTY1MmUiLCJ1c2VySWQiOiIxMjE0MjU4MjM4In0=</vt:lpwstr>
  </property>
</Properties>
</file>